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80" w:rsidRPr="008908B3" w:rsidRDefault="005E0832" w:rsidP="005E0832">
      <w:pPr>
        <w:jc w:val="center"/>
        <w:rPr>
          <w:rFonts w:ascii="黑体" w:eastAsia="黑体" w:hAnsi="Times New Roman" w:cs="Times New Roman"/>
          <w:b/>
          <w:sz w:val="32"/>
          <w:szCs w:val="32"/>
        </w:rPr>
      </w:pPr>
      <w:r w:rsidRPr="008908B3">
        <w:rPr>
          <w:rFonts w:ascii="黑体" w:eastAsia="黑体" w:hAnsi="Times New Roman" w:cs="Times New Roman" w:hint="eastAsia"/>
          <w:b/>
          <w:sz w:val="32"/>
          <w:szCs w:val="32"/>
        </w:rPr>
        <w:t>北京金隅集团有限责任公司</w:t>
      </w:r>
    </w:p>
    <w:p w:rsidR="005E0832" w:rsidRPr="008908B3" w:rsidRDefault="00563DFD" w:rsidP="005E0832">
      <w:pPr>
        <w:jc w:val="center"/>
        <w:rPr>
          <w:rFonts w:ascii="黑体" w:eastAsia="黑体" w:hAnsi="Times New Roman" w:cs="Times New Roman"/>
          <w:b/>
          <w:sz w:val="32"/>
          <w:szCs w:val="32"/>
        </w:rPr>
      </w:pPr>
      <w:r>
        <w:rPr>
          <w:rFonts w:ascii="黑体" w:eastAsia="黑体" w:hAnsi="Times New Roman" w:cs="Times New Roman" w:hint="eastAsia"/>
          <w:b/>
          <w:sz w:val="32"/>
          <w:szCs w:val="32"/>
        </w:rPr>
        <w:t>所属事业单位</w:t>
      </w:r>
      <w:r w:rsidR="005E0832" w:rsidRPr="008908B3">
        <w:rPr>
          <w:rFonts w:ascii="黑体" w:eastAsia="黑体" w:hAnsi="Times New Roman" w:cs="Times New Roman" w:hint="eastAsia"/>
          <w:b/>
          <w:sz w:val="32"/>
          <w:szCs w:val="32"/>
        </w:rPr>
        <w:t>2018年预算情况</w:t>
      </w:r>
      <w:r w:rsidR="001B71B2">
        <w:rPr>
          <w:rFonts w:ascii="黑体" w:eastAsia="黑体" w:hAnsi="Times New Roman" w:cs="Times New Roman" w:hint="eastAsia"/>
          <w:b/>
          <w:sz w:val="32"/>
          <w:szCs w:val="32"/>
        </w:rPr>
        <w:t>的</w:t>
      </w:r>
      <w:r w:rsidR="005E0832" w:rsidRPr="008908B3">
        <w:rPr>
          <w:rFonts w:ascii="黑体" w:eastAsia="黑体" w:hAnsi="Times New Roman" w:cs="Times New Roman" w:hint="eastAsia"/>
          <w:b/>
          <w:sz w:val="32"/>
          <w:szCs w:val="32"/>
        </w:rPr>
        <w:t>说明</w:t>
      </w:r>
    </w:p>
    <w:p w:rsidR="005E0832" w:rsidRPr="001362F4" w:rsidRDefault="005E0832" w:rsidP="005E0832">
      <w:pPr>
        <w:rPr>
          <w:rFonts w:ascii="仿宋_GB2312" w:eastAsia="仿宋_GB2312" w:hAnsi="Calibri" w:cs="Times New Roman"/>
          <w:b/>
          <w:sz w:val="32"/>
          <w:szCs w:val="32"/>
        </w:rPr>
      </w:pPr>
      <w:r w:rsidRPr="001362F4">
        <w:rPr>
          <w:rFonts w:ascii="仿宋_GB2312" w:eastAsia="仿宋_GB2312" w:hAnsi="Calibri" w:cs="Times New Roman" w:hint="eastAsia"/>
          <w:sz w:val="32"/>
          <w:szCs w:val="32"/>
        </w:rPr>
        <w:t xml:space="preserve">    </w:t>
      </w:r>
      <w:r w:rsidRPr="001362F4">
        <w:rPr>
          <w:rFonts w:ascii="仿宋_GB2312" w:eastAsia="仿宋_GB2312" w:hAnsi="Calibri" w:cs="Times New Roman" w:hint="eastAsia"/>
          <w:b/>
          <w:sz w:val="32"/>
          <w:szCs w:val="32"/>
        </w:rPr>
        <w:t>一、部门</w:t>
      </w:r>
      <w:r w:rsidR="0043522E">
        <w:rPr>
          <w:rFonts w:ascii="仿宋_GB2312" w:eastAsia="仿宋_GB2312" w:hAnsi="Calibri" w:cs="Times New Roman" w:hint="eastAsia"/>
          <w:b/>
          <w:sz w:val="32"/>
          <w:szCs w:val="32"/>
        </w:rPr>
        <w:t>基本</w:t>
      </w:r>
      <w:r w:rsidRPr="001362F4">
        <w:rPr>
          <w:rFonts w:ascii="仿宋_GB2312" w:eastAsia="仿宋_GB2312" w:hAnsi="Calibri" w:cs="Times New Roman" w:hint="eastAsia"/>
          <w:b/>
          <w:sz w:val="32"/>
          <w:szCs w:val="32"/>
        </w:rPr>
        <w:t>情况</w:t>
      </w:r>
      <w:r w:rsidRPr="001362F4">
        <w:rPr>
          <w:rFonts w:ascii="仿宋_GB2312" w:eastAsia="仿宋_GB2312" w:hAnsi="Calibri" w:cs="Times New Roman" w:hint="eastAsia"/>
          <w:b/>
          <w:sz w:val="32"/>
          <w:szCs w:val="32"/>
        </w:rPr>
        <w:tab/>
      </w:r>
    </w:p>
    <w:p w:rsidR="005E0832" w:rsidRPr="001362F4" w:rsidRDefault="005E0832" w:rsidP="001362F4">
      <w:pPr>
        <w:tabs>
          <w:tab w:val="center" w:pos="6979"/>
        </w:tabs>
        <w:spacing w:line="60" w:lineRule="auto"/>
        <w:ind w:firstLineChars="200" w:firstLine="640"/>
        <w:rPr>
          <w:rFonts w:ascii="仿宋_GB2312" w:eastAsia="仿宋_GB2312"/>
          <w:sz w:val="32"/>
          <w:szCs w:val="32"/>
        </w:rPr>
      </w:pPr>
      <w:r w:rsidRPr="001362F4">
        <w:rPr>
          <w:rFonts w:ascii="仿宋_GB2312" w:eastAsia="仿宋_GB2312" w:hint="eastAsia"/>
          <w:sz w:val="32"/>
          <w:szCs w:val="32"/>
        </w:rPr>
        <w:t>北京金隅集团有限责任公司是隶属于北京市国资委的大型国企，下属预算单位包括北京金隅科技学校、中国共产党北京建筑材料集团总公司委员会党校。</w:t>
      </w:r>
    </w:p>
    <w:p w:rsidR="005E0832" w:rsidRPr="001362F4" w:rsidRDefault="001874AD" w:rsidP="001362F4">
      <w:pPr>
        <w:tabs>
          <w:tab w:val="center" w:pos="6979"/>
        </w:tabs>
        <w:spacing w:line="60" w:lineRule="auto"/>
        <w:ind w:firstLineChars="200" w:firstLine="640"/>
        <w:rPr>
          <w:rFonts w:ascii="仿宋_GB2312" w:eastAsia="仿宋_GB2312"/>
          <w:sz w:val="32"/>
          <w:szCs w:val="32"/>
        </w:rPr>
      </w:pPr>
      <w:r w:rsidRPr="001362F4">
        <w:rPr>
          <w:rFonts w:ascii="仿宋_GB2312" w:eastAsia="仿宋_GB2312" w:hint="eastAsia"/>
          <w:sz w:val="32"/>
          <w:szCs w:val="32"/>
        </w:rPr>
        <w:t>北京金隅集团有限责任公司</w:t>
      </w:r>
      <w:r w:rsidR="005E0832" w:rsidRPr="001362F4">
        <w:rPr>
          <w:rFonts w:ascii="仿宋_GB2312" w:eastAsia="仿宋_GB2312" w:hint="eastAsia"/>
          <w:sz w:val="32"/>
          <w:szCs w:val="32"/>
        </w:rPr>
        <w:t>主要职责是在市委、市政府和市国资委的正确领导下，坚持稳中求进的工作总基调，突出科学发展主题，加快转变经济发展方式，开拓创新，团结奋进，较好地完成年度主要经济指标和重点工作任务，实现了国有资产保值增值;北京金隅科技学校主要职责是培养中专学历人才，培养中级技术人才，主要开设：数控技术应用、机电设备安装与维修、电气运行与控制、工程造价、计算机网络技术、计算机动漫与游戏制作、物流服务与管理、建筑与工程材料、建筑装饰楼宇智能化设备安装与运行、工业机器人应用与维护、电子商务、工程材料检测技术、硅酸盐工艺及工业控制、建筑工程施工、计算机与数码产品维修、高低压电工运行维修、手工电弧焊、气焊、气割特种作业安全技术培训等</w:t>
      </w:r>
      <w:r w:rsidR="005E0832" w:rsidRPr="001362F4">
        <w:rPr>
          <w:rFonts w:ascii="仿宋_GB2312" w:eastAsia="仿宋_GB2312"/>
          <w:sz w:val="32"/>
          <w:szCs w:val="32"/>
        </w:rPr>
        <w:t>20</w:t>
      </w:r>
      <w:r w:rsidR="005E0832" w:rsidRPr="001362F4">
        <w:rPr>
          <w:rFonts w:ascii="仿宋_GB2312" w:eastAsia="仿宋_GB2312" w:hint="eastAsia"/>
          <w:sz w:val="32"/>
          <w:szCs w:val="32"/>
        </w:rPr>
        <w:t>多个专业;中国共产党北京建筑材料集团总公司委员会党校主要职责是为在职干部、职工及社会其它单位和人员提供成人高等教育和其它培训服务,主要开设哲学、经济学、经济管理、计算机、文秘等相关专业培训及相关学</w:t>
      </w:r>
      <w:r w:rsidR="005E0832" w:rsidRPr="001362F4">
        <w:rPr>
          <w:rFonts w:ascii="仿宋_GB2312" w:eastAsia="仿宋_GB2312" w:hint="eastAsia"/>
          <w:sz w:val="32"/>
          <w:szCs w:val="32"/>
        </w:rPr>
        <w:lastRenderedPageBreak/>
        <w:t>术交流。</w:t>
      </w:r>
    </w:p>
    <w:p w:rsidR="005E0832" w:rsidRPr="001362F4" w:rsidRDefault="005E0832" w:rsidP="000533A9">
      <w:pPr>
        <w:rPr>
          <w:rFonts w:ascii="仿宋_GB2312" w:eastAsia="仿宋_GB2312" w:hAnsi="Calibri" w:cs="Times New Roman"/>
          <w:sz w:val="32"/>
          <w:szCs w:val="32"/>
        </w:rPr>
      </w:pPr>
      <w:r w:rsidRPr="001362F4">
        <w:rPr>
          <w:rFonts w:ascii="仿宋_GB2312" w:eastAsia="仿宋_GB2312" w:hAnsi="Calibri" w:cs="Times New Roman" w:hint="eastAsia"/>
          <w:sz w:val="32"/>
          <w:szCs w:val="32"/>
        </w:rPr>
        <w:t xml:space="preserve">    北京金隅集团有限责任公司部门行政编制0人，实际0人；事业编制584人，实际297人；聘用人员13人。离退休人员352人，其中：离休3人，退休349人。</w:t>
      </w:r>
    </w:p>
    <w:p w:rsidR="001B71B2" w:rsidRPr="001B71B2" w:rsidRDefault="005E0832" w:rsidP="001B71B2">
      <w:pPr>
        <w:ind w:firstLineChars="200" w:firstLine="643"/>
        <w:rPr>
          <w:rFonts w:ascii="仿宋_GB2312" w:eastAsia="仿宋_GB2312" w:hAnsi="Calibri" w:cs="Times New Roman"/>
          <w:b/>
          <w:sz w:val="32"/>
          <w:szCs w:val="32"/>
        </w:rPr>
      </w:pPr>
      <w:r w:rsidRPr="001362F4">
        <w:rPr>
          <w:rFonts w:ascii="仿宋_GB2312" w:eastAsia="仿宋_GB2312" w:hAnsi="Calibri" w:cs="Times New Roman" w:hint="eastAsia"/>
          <w:b/>
          <w:sz w:val="32"/>
          <w:szCs w:val="32"/>
        </w:rPr>
        <w:t>二、</w:t>
      </w:r>
      <w:r w:rsidR="001B71B2" w:rsidRPr="001B71B2">
        <w:rPr>
          <w:rFonts w:ascii="仿宋_GB2312" w:eastAsia="仿宋_GB2312" w:hAnsi="Calibri" w:cs="Times New Roman" w:hint="eastAsia"/>
          <w:b/>
          <w:sz w:val="32"/>
          <w:szCs w:val="32"/>
        </w:rPr>
        <w:t>2018年收入及支出总体情况</w:t>
      </w:r>
    </w:p>
    <w:p w:rsidR="000C46F2" w:rsidRPr="00B83D56" w:rsidRDefault="005E0832" w:rsidP="000C46F2">
      <w:pPr>
        <w:ind w:firstLine="570"/>
        <w:rPr>
          <w:rFonts w:ascii="仿宋_GB2312" w:eastAsia="仿宋_GB2312" w:hAnsi="Calibri" w:cs="Times New Roman"/>
          <w:sz w:val="32"/>
          <w:szCs w:val="32"/>
        </w:rPr>
      </w:pPr>
      <w:r w:rsidRPr="00B83D56">
        <w:rPr>
          <w:rFonts w:ascii="仿宋_GB2312" w:eastAsia="仿宋_GB2312" w:hAnsi="Calibri" w:cs="Times New Roman" w:hint="eastAsia"/>
          <w:sz w:val="32"/>
          <w:szCs w:val="32"/>
        </w:rPr>
        <w:t>2018年收入预算</w:t>
      </w:r>
      <w:r w:rsidR="00CD0847" w:rsidRPr="00B83D56">
        <w:rPr>
          <w:rFonts w:ascii="仿宋_GB2312" w:eastAsia="仿宋_GB2312" w:hAnsi="Calibri" w:cs="Times New Roman"/>
          <w:sz w:val="32"/>
          <w:szCs w:val="32"/>
        </w:rPr>
        <w:t>13458.33</w:t>
      </w:r>
      <w:r w:rsidRPr="00B83D56">
        <w:rPr>
          <w:rFonts w:ascii="仿宋_GB2312" w:eastAsia="仿宋_GB2312" w:hAnsi="Calibri" w:cs="Times New Roman" w:hint="eastAsia"/>
          <w:sz w:val="32"/>
          <w:szCs w:val="32"/>
        </w:rPr>
        <w:t>万元，比2017年</w:t>
      </w:r>
      <w:r w:rsidR="00512429" w:rsidRPr="00B83D56">
        <w:rPr>
          <w:rFonts w:ascii="仿宋_GB2312" w:eastAsia="仿宋_GB2312" w:hAnsi="Calibri" w:cs="Times New Roman"/>
          <w:sz w:val="32"/>
          <w:szCs w:val="32"/>
        </w:rPr>
        <w:t>14333.58</w:t>
      </w:r>
      <w:r w:rsidRPr="00B83D56">
        <w:rPr>
          <w:rFonts w:ascii="仿宋_GB2312" w:eastAsia="仿宋_GB2312" w:hAnsi="Calibri" w:cs="Times New Roman" w:hint="eastAsia"/>
          <w:sz w:val="32"/>
          <w:szCs w:val="32"/>
        </w:rPr>
        <w:t>万元</w:t>
      </w:r>
      <w:r w:rsidR="00512429" w:rsidRPr="00B83D56">
        <w:rPr>
          <w:rFonts w:ascii="仿宋_GB2312" w:eastAsia="仿宋_GB2312" w:hAnsi="Calibri" w:cs="Times New Roman" w:hint="eastAsia"/>
          <w:sz w:val="32"/>
          <w:szCs w:val="32"/>
        </w:rPr>
        <w:t>减少</w:t>
      </w:r>
      <w:r w:rsidR="00CD0847" w:rsidRPr="00B83D56">
        <w:rPr>
          <w:rFonts w:ascii="仿宋_GB2312" w:eastAsia="仿宋_GB2312" w:hAnsi="Calibri" w:cs="Times New Roman"/>
          <w:sz w:val="32"/>
          <w:szCs w:val="32"/>
        </w:rPr>
        <w:t>875.25</w:t>
      </w:r>
      <w:r w:rsidRPr="00B83D56">
        <w:rPr>
          <w:rFonts w:ascii="仿宋_GB2312" w:eastAsia="仿宋_GB2312" w:hAnsi="Calibri" w:cs="Times New Roman" w:hint="eastAsia"/>
          <w:sz w:val="32"/>
          <w:szCs w:val="32"/>
        </w:rPr>
        <w:t>万元，</w:t>
      </w:r>
      <w:r w:rsidR="00512429" w:rsidRPr="00B83D56">
        <w:rPr>
          <w:rFonts w:ascii="仿宋_GB2312" w:eastAsia="仿宋_GB2312" w:hAnsi="Calibri" w:cs="Times New Roman" w:hint="eastAsia"/>
          <w:sz w:val="32"/>
          <w:szCs w:val="32"/>
        </w:rPr>
        <w:t>下降</w:t>
      </w:r>
      <w:r w:rsidR="00CD0847" w:rsidRPr="00B83D56">
        <w:rPr>
          <w:rFonts w:ascii="仿宋_GB2312" w:eastAsia="仿宋_GB2312" w:hAnsi="Calibri" w:cs="Times New Roman" w:hint="eastAsia"/>
          <w:sz w:val="32"/>
          <w:szCs w:val="32"/>
        </w:rPr>
        <w:t>6.11</w:t>
      </w:r>
      <w:r w:rsidRPr="00B83D56">
        <w:rPr>
          <w:rFonts w:ascii="仿宋_GB2312" w:eastAsia="仿宋_GB2312" w:hAnsi="Calibri" w:cs="Times New Roman" w:hint="eastAsia"/>
          <w:sz w:val="32"/>
          <w:szCs w:val="32"/>
        </w:rPr>
        <w:t>%。其中：财政拨款</w:t>
      </w:r>
      <w:r w:rsidR="00CD0847" w:rsidRPr="00B83D56">
        <w:rPr>
          <w:rFonts w:ascii="仿宋_GB2312" w:eastAsia="仿宋_GB2312" w:hAnsi="Calibri" w:cs="Times New Roman"/>
          <w:sz w:val="32"/>
          <w:szCs w:val="32"/>
        </w:rPr>
        <w:t>12590.33</w:t>
      </w:r>
      <w:r w:rsidR="00512429" w:rsidRPr="00B83D56">
        <w:rPr>
          <w:rFonts w:ascii="仿宋_GB2312" w:eastAsia="仿宋_GB2312" w:hAnsi="Calibri" w:cs="Times New Roman" w:hint="eastAsia"/>
          <w:sz w:val="32"/>
          <w:szCs w:val="32"/>
        </w:rPr>
        <w:t>万元</w:t>
      </w:r>
      <w:r w:rsidRPr="00B83D56">
        <w:rPr>
          <w:rFonts w:ascii="仿宋_GB2312" w:eastAsia="仿宋_GB2312" w:hAnsi="Calibri" w:cs="Times New Roman" w:hint="eastAsia"/>
          <w:sz w:val="32"/>
          <w:szCs w:val="32"/>
        </w:rPr>
        <w:t>,比2017年12730.83万元</w:t>
      </w:r>
      <w:r w:rsidR="00512429" w:rsidRPr="00B83D56">
        <w:rPr>
          <w:rFonts w:ascii="仿宋_GB2312" w:eastAsia="仿宋_GB2312" w:hAnsi="Calibri" w:cs="Times New Roman" w:hint="eastAsia"/>
          <w:sz w:val="32"/>
          <w:szCs w:val="32"/>
        </w:rPr>
        <w:t>减少</w:t>
      </w:r>
      <w:r w:rsidR="00CD0847" w:rsidRPr="00B83D56">
        <w:rPr>
          <w:rFonts w:ascii="仿宋_GB2312" w:eastAsia="仿宋_GB2312" w:hAnsi="Calibri" w:cs="Times New Roman" w:hint="eastAsia"/>
          <w:sz w:val="32"/>
          <w:szCs w:val="32"/>
        </w:rPr>
        <w:t>140.5</w:t>
      </w:r>
      <w:r w:rsidR="00512429" w:rsidRPr="00B83D56">
        <w:rPr>
          <w:rFonts w:ascii="仿宋_GB2312" w:eastAsia="仿宋_GB2312" w:hAnsi="Calibri" w:cs="Times New Roman" w:hint="eastAsia"/>
          <w:sz w:val="32"/>
          <w:szCs w:val="32"/>
        </w:rPr>
        <w:t>万元</w:t>
      </w:r>
      <w:r w:rsidRPr="00B83D56">
        <w:rPr>
          <w:rFonts w:ascii="仿宋_GB2312" w:eastAsia="仿宋_GB2312" w:hAnsi="Calibri" w:cs="Times New Roman" w:hint="eastAsia"/>
          <w:sz w:val="32"/>
          <w:szCs w:val="32"/>
        </w:rPr>
        <w:t>；统筹使用结余资金安排预算0万元,与2017</w:t>
      </w:r>
      <w:r w:rsidR="001317F8" w:rsidRPr="00B83D56">
        <w:rPr>
          <w:rFonts w:ascii="仿宋_GB2312" w:eastAsia="仿宋_GB2312" w:hAnsi="Calibri" w:cs="Times New Roman" w:hint="eastAsia"/>
          <w:sz w:val="32"/>
          <w:szCs w:val="32"/>
        </w:rPr>
        <w:t>年持平。</w:t>
      </w:r>
      <w:r w:rsidRPr="00B83D56">
        <w:rPr>
          <w:rFonts w:ascii="仿宋_GB2312" w:eastAsia="仿宋_GB2312" w:hAnsi="Calibri" w:cs="Times New Roman" w:hint="eastAsia"/>
          <w:sz w:val="32"/>
          <w:szCs w:val="32"/>
        </w:rPr>
        <w:t>其他资金</w:t>
      </w:r>
      <w:r w:rsidR="00AB41CE" w:rsidRPr="00B83D56">
        <w:rPr>
          <w:rFonts w:ascii="仿宋_GB2312" w:eastAsia="仿宋_GB2312" w:hAnsi="Calibri" w:cs="Times New Roman" w:hint="eastAsia"/>
          <w:sz w:val="32"/>
          <w:szCs w:val="32"/>
        </w:rPr>
        <w:t>868</w:t>
      </w:r>
      <w:r w:rsidRPr="00B83D56">
        <w:rPr>
          <w:rFonts w:ascii="仿宋_GB2312" w:eastAsia="仿宋_GB2312" w:hAnsi="Calibri" w:cs="Times New Roman" w:hint="eastAsia"/>
          <w:sz w:val="32"/>
          <w:szCs w:val="32"/>
        </w:rPr>
        <w:t>万元,</w:t>
      </w:r>
      <w:r w:rsidR="00512429" w:rsidRPr="00B83D56">
        <w:rPr>
          <w:rFonts w:hint="eastAsia"/>
        </w:rPr>
        <w:t xml:space="preserve"> </w:t>
      </w:r>
      <w:r w:rsidR="00512429" w:rsidRPr="00B83D56">
        <w:rPr>
          <w:rFonts w:ascii="仿宋_GB2312" w:eastAsia="仿宋_GB2312" w:hAnsi="Calibri" w:cs="Times New Roman" w:hint="eastAsia"/>
          <w:sz w:val="32"/>
          <w:szCs w:val="32"/>
        </w:rPr>
        <w:t>2017年1602.75万元减少734.75万元</w:t>
      </w:r>
      <w:r w:rsidRPr="00B83D56">
        <w:rPr>
          <w:rFonts w:ascii="仿宋_GB2312" w:eastAsia="仿宋_GB2312" w:hAnsi="Calibri" w:cs="Times New Roman" w:hint="eastAsia"/>
          <w:sz w:val="32"/>
          <w:szCs w:val="32"/>
        </w:rPr>
        <w:t>。</w:t>
      </w:r>
      <w:r w:rsidRPr="00B83D56">
        <w:rPr>
          <w:rFonts w:ascii="仿宋_GB2312" w:eastAsia="仿宋_GB2312" w:hAnsi="Calibri" w:cs="Times New Roman" w:hint="eastAsia"/>
          <w:sz w:val="32"/>
          <w:szCs w:val="32"/>
        </w:rPr>
        <w:tab/>
      </w:r>
    </w:p>
    <w:p w:rsidR="002A581F" w:rsidRDefault="002A581F" w:rsidP="002A581F">
      <w:pPr>
        <w:ind w:firstLine="555"/>
        <w:rPr>
          <w:rFonts w:ascii="仿宋_GB2312" w:eastAsia="仿宋_GB2312" w:hAnsi="Calibri" w:cs="Times New Roman"/>
          <w:sz w:val="32"/>
          <w:szCs w:val="32"/>
        </w:rPr>
      </w:pPr>
      <w:r w:rsidRPr="00B83D56">
        <w:rPr>
          <w:rFonts w:ascii="仿宋_GB2312" w:eastAsia="仿宋_GB2312" w:hAnsi="Calibri" w:cs="Times New Roman" w:hint="eastAsia"/>
          <w:sz w:val="32"/>
          <w:szCs w:val="32"/>
        </w:rPr>
        <w:t>2018年支出预算13458.33万元，其中：基本支出预算9384.79万元，占总支出预算69.73%，比2017年9734.74万元减少349.94万元，下降3.59%；项目支出预算</w:t>
      </w:r>
      <w:r w:rsidRPr="00B83D56">
        <w:rPr>
          <w:rFonts w:ascii="仿宋_GB2312" w:eastAsia="仿宋_GB2312" w:hAnsi="Calibri" w:cs="Times New Roman"/>
          <w:sz w:val="32"/>
          <w:szCs w:val="32"/>
        </w:rPr>
        <w:t>3903.53</w:t>
      </w:r>
      <w:r w:rsidRPr="00B83D56">
        <w:rPr>
          <w:rFonts w:ascii="仿宋_GB2312" w:eastAsia="仿宋_GB2312" w:hAnsi="Calibri" w:cs="Times New Roman" w:hint="eastAsia"/>
          <w:sz w:val="32"/>
          <w:szCs w:val="32"/>
        </w:rPr>
        <w:t>万元，比2017年4496.84万元减少593.31万元，下降13.19%；上缴上级支出0万元；事业单位经营支出170万元，比</w:t>
      </w:r>
      <w:r w:rsidRPr="00B83D56">
        <w:rPr>
          <w:rFonts w:ascii="仿宋_GB2312" w:eastAsia="仿宋_GB2312" w:hAnsi="Calibri" w:cs="Times New Roman"/>
          <w:sz w:val="32"/>
          <w:szCs w:val="32"/>
        </w:rPr>
        <w:t>201</w:t>
      </w:r>
      <w:r w:rsidRPr="00B83D56">
        <w:rPr>
          <w:rFonts w:ascii="仿宋_GB2312" w:eastAsia="仿宋_GB2312" w:hAnsi="Calibri" w:cs="Times New Roman" w:hint="eastAsia"/>
          <w:sz w:val="32"/>
          <w:szCs w:val="32"/>
        </w:rPr>
        <w:t>7年102万元增加68万元，增长66</w:t>
      </w:r>
      <w:r w:rsidRPr="00B83D56">
        <w:rPr>
          <w:rFonts w:ascii="仿宋_GB2312" w:eastAsia="仿宋_GB2312" w:hAnsi="Calibri" w:cs="Times New Roman"/>
          <w:sz w:val="32"/>
          <w:szCs w:val="32"/>
        </w:rPr>
        <w:t>.67%</w:t>
      </w:r>
      <w:r w:rsidRPr="00B83D56">
        <w:rPr>
          <w:rFonts w:ascii="仿宋_GB2312" w:eastAsia="仿宋_GB2312" w:hAnsi="Calibri" w:cs="Times New Roman" w:hint="eastAsia"/>
          <w:sz w:val="32"/>
          <w:szCs w:val="32"/>
        </w:rPr>
        <w:t>，主要是学校积极拓展办学渠道，培训班次多样化，班次增加、学员人数增长，支出相应增加所致；对附属单位补助支出0万元，与2017年持平。</w:t>
      </w:r>
    </w:p>
    <w:p w:rsidR="005E0832" w:rsidRDefault="005E0832" w:rsidP="002A581F">
      <w:pPr>
        <w:ind w:firstLine="645"/>
        <w:rPr>
          <w:rFonts w:ascii="仿宋_GB2312" w:eastAsia="仿宋_GB2312" w:hAnsi="Calibri" w:cs="Times New Roman"/>
          <w:b/>
          <w:sz w:val="32"/>
          <w:szCs w:val="32"/>
        </w:rPr>
      </w:pPr>
      <w:r w:rsidRPr="001362F4">
        <w:rPr>
          <w:rFonts w:ascii="仿宋_GB2312" w:eastAsia="仿宋_GB2312" w:hAnsi="Calibri" w:cs="Times New Roman" w:hint="eastAsia"/>
          <w:b/>
          <w:sz w:val="32"/>
          <w:szCs w:val="32"/>
        </w:rPr>
        <w:t>三、</w:t>
      </w:r>
      <w:r w:rsidR="002818E9">
        <w:rPr>
          <w:rFonts w:ascii="仿宋_GB2312" w:eastAsia="仿宋_GB2312" w:hAnsi="Calibri" w:cs="Times New Roman" w:hint="eastAsia"/>
          <w:b/>
          <w:sz w:val="32"/>
          <w:szCs w:val="32"/>
        </w:rPr>
        <w:t>主要支出情况</w:t>
      </w:r>
    </w:p>
    <w:p w:rsidR="002A581F" w:rsidRPr="001362F4" w:rsidRDefault="002A581F" w:rsidP="002A581F">
      <w:pPr>
        <w:ind w:firstLine="645"/>
        <w:rPr>
          <w:rFonts w:ascii="仿宋_GB2312" w:eastAsia="仿宋_GB2312" w:hAnsi="Calibri" w:cs="Times New Roman"/>
          <w:b/>
          <w:sz w:val="32"/>
          <w:szCs w:val="32"/>
        </w:rPr>
      </w:pPr>
      <w:r>
        <w:rPr>
          <w:rFonts w:ascii="仿宋_GB2312" w:eastAsia="仿宋_GB2312" w:hAnsi="Calibri" w:cs="Times New Roman" w:hint="eastAsia"/>
          <w:sz w:val="32"/>
          <w:szCs w:val="32"/>
        </w:rPr>
        <w:t>2018年</w:t>
      </w:r>
      <w:r w:rsidRPr="001362F4">
        <w:rPr>
          <w:rFonts w:ascii="仿宋_GB2312" w:eastAsia="仿宋_GB2312" w:hAnsi="Calibri" w:cs="Times New Roman" w:hint="eastAsia"/>
          <w:sz w:val="32"/>
          <w:szCs w:val="32"/>
        </w:rPr>
        <w:t>项目支出预算</w:t>
      </w:r>
      <w:r w:rsidRPr="00BF1C1B">
        <w:rPr>
          <w:rFonts w:ascii="仿宋_GB2312" w:eastAsia="仿宋_GB2312" w:hAnsi="Calibri" w:cs="Times New Roman"/>
          <w:sz w:val="32"/>
          <w:szCs w:val="32"/>
        </w:rPr>
        <w:t>3903.53</w:t>
      </w:r>
      <w:r w:rsidRPr="00E00E90">
        <w:rPr>
          <w:rFonts w:ascii="仿宋_GB2312" w:eastAsia="仿宋_GB2312" w:hAnsi="Calibri" w:cs="Times New Roman" w:hint="eastAsia"/>
          <w:sz w:val="32"/>
          <w:szCs w:val="32"/>
        </w:rPr>
        <w:t>万元</w:t>
      </w:r>
      <w:r w:rsidRPr="001362F4">
        <w:rPr>
          <w:rFonts w:ascii="仿宋_GB2312" w:eastAsia="仿宋_GB2312" w:hAnsi="Calibri" w:cs="Times New Roman" w:hint="eastAsia"/>
          <w:sz w:val="32"/>
          <w:szCs w:val="32"/>
        </w:rPr>
        <w:t>，比2017年4496.84万元</w:t>
      </w:r>
      <w:r w:rsidRPr="00BF1C1B">
        <w:rPr>
          <w:rFonts w:ascii="仿宋_GB2312" w:eastAsia="仿宋_GB2312" w:hAnsi="Calibri" w:cs="Times New Roman" w:hint="eastAsia"/>
          <w:sz w:val="32"/>
          <w:szCs w:val="32"/>
        </w:rPr>
        <w:t>减少593.31</w:t>
      </w:r>
      <w:r w:rsidRPr="00E00E90">
        <w:rPr>
          <w:rFonts w:ascii="仿宋_GB2312" w:eastAsia="仿宋_GB2312" w:hAnsi="Calibri" w:cs="Times New Roman" w:hint="eastAsia"/>
          <w:sz w:val="32"/>
          <w:szCs w:val="32"/>
        </w:rPr>
        <w:t>万元，下降</w:t>
      </w:r>
      <w:r>
        <w:rPr>
          <w:rFonts w:ascii="仿宋_GB2312" w:eastAsia="仿宋_GB2312" w:hAnsi="Calibri" w:cs="Times New Roman" w:hint="eastAsia"/>
          <w:sz w:val="32"/>
          <w:szCs w:val="32"/>
        </w:rPr>
        <w:t>13.19</w:t>
      </w:r>
      <w:r w:rsidRPr="00E00E90">
        <w:rPr>
          <w:rFonts w:ascii="仿宋_GB2312" w:eastAsia="仿宋_GB2312" w:hAnsi="Calibri" w:cs="Times New Roman" w:hint="eastAsia"/>
          <w:sz w:val="32"/>
          <w:szCs w:val="32"/>
        </w:rPr>
        <w:t>%</w:t>
      </w:r>
      <w:r w:rsidRPr="00635B71">
        <w:rPr>
          <w:rFonts w:ascii="仿宋_GB2312" w:eastAsia="仿宋_GB2312" w:hAnsi="Calibri" w:cs="Times New Roman" w:hint="eastAsia"/>
          <w:sz w:val="32"/>
          <w:szCs w:val="32"/>
        </w:rPr>
        <w:t>。</w:t>
      </w:r>
      <w:r w:rsidRPr="00136C92">
        <w:rPr>
          <w:rFonts w:ascii="仿宋_GB2312" w:eastAsia="仿宋_GB2312" w:hAnsi="Calibri" w:cs="Times New Roman" w:hint="eastAsia"/>
          <w:sz w:val="32"/>
          <w:szCs w:val="32"/>
        </w:rPr>
        <w:t>项目预算主要</w:t>
      </w:r>
      <w:r>
        <w:rPr>
          <w:rFonts w:ascii="仿宋_GB2312" w:eastAsia="仿宋_GB2312" w:hAnsi="Calibri" w:cs="Times New Roman" w:hint="eastAsia"/>
          <w:sz w:val="32"/>
          <w:szCs w:val="32"/>
        </w:rPr>
        <w:t>为改善</w:t>
      </w:r>
      <w:r>
        <w:rPr>
          <w:rFonts w:ascii="仿宋_GB2312" w:eastAsia="仿宋_GB2312" w:hAnsi="Calibri" w:cs="Times New Roman" w:hint="eastAsia"/>
          <w:sz w:val="32"/>
          <w:szCs w:val="32"/>
        </w:rPr>
        <w:lastRenderedPageBreak/>
        <w:t>办学条件、教育教学、实训基地建设、教师队伍建设等项目经费。</w:t>
      </w:r>
    </w:p>
    <w:p w:rsidR="006A3463" w:rsidRPr="001B71B2" w:rsidRDefault="001B71B2" w:rsidP="001B71B2">
      <w:pPr>
        <w:ind w:firstLineChars="200" w:firstLine="643"/>
        <w:rPr>
          <w:rFonts w:ascii="仿宋_GB2312" w:eastAsia="仿宋_GB2312" w:hAnsi="Calibri" w:cs="Times New Roman"/>
          <w:b/>
          <w:sz w:val="32"/>
          <w:szCs w:val="32"/>
        </w:rPr>
      </w:pPr>
      <w:r w:rsidRPr="001B71B2">
        <w:rPr>
          <w:rFonts w:ascii="仿宋_GB2312" w:eastAsia="仿宋_GB2312" w:hAnsi="Calibri" w:cs="Times New Roman" w:hint="eastAsia"/>
          <w:b/>
          <w:sz w:val="32"/>
          <w:szCs w:val="32"/>
        </w:rPr>
        <w:t>四、</w:t>
      </w:r>
      <w:r w:rsidR="005E0832" w:rsidRPr="001B71B2">
        <w:rPr>
          <w:rFonts w:ascii="仿宋_GB2312" w:eastAsia="仿宋_GB2312" w:hAnsi="Calibri" w:cs="Times New Roman" w:hint="eastAsia"/>
          <w:b/>
          <w:sz w:val="32"/>
          <w:szCs w:val="32"/>
        </w:rPr>
        <w:t>部门"三公"经费财政拨款预算说明</w:t>
      </w:r>
    </w:p>
    <w:p w:rsidR="006A3463" w:rsidRPr="001362F4" w:rsidRDefault="006A3463" w:rsidP="005E0832">
      <w:pPr>
        <w:rPr>
          <w:rFonts w:ascii="仿宋_GB2312" w:eastAsia="仿宋_GB2312" w:hAnsi="Calibri" w:cs="Times New Roman"/>
          <w:b/>
          <w:sz w:val="32"/>
          <w:szCs w:val="32"/>
        </w:rPr>
      </w:pPr>
      <w:r w:rsidRPr="001362F4">
        <w:rPr>
          <w:rFonts w:ascii="仿宋_GB2312" w:eastAsia="仿宋_GB2312" w:hAnsi="Calibri" w:cs="Times New Roman" w:hint="eastAsia"/>
          <w:sz w:val="32"/>
          <w:szCs w:val="32"/>
        </w:rPr>
        <w:t xml:space="preserve">    </w:t>
      </w:r>
      <w:r w:rsidR="005E0832" w:rsidRPr="001362F4">
        <w:rPr>
          <w:rFonts w:ascii="仿宋_GB2312" w:eastAsia="仿宋_GB2312" w:hAnsi="Calibri" w:cs="Times New Roman" w:hint="eastAsia"/>
          <w:b/>
          <w:sz w:val="32"/>
          <w:szCs w:val="32"/>
        </w:rPr>
        <w:t>（一）"三公经费"的单位范围</w:t>
      </w:r>
      <w:r w:rsidR="005E0832" w:rsidRPr="001362F4">
        <w:rPr>
          <w:rFonts w:ascii="仿宋_GB2312" w:eastAsia="仿宋_GB2312" w:hAnsi="Calibri" w:cs="Times New Roman" w:hint="eastAsia"/>
          <w:b/>
          <w:sz w:val="32"/>
          <w:szCs w:val="32"/>
        </w:rPr>
        <w:tab/>
      </w:r>
    </w:p>
    <w:p w:rsidR="0077194A" w:rsidRDefault="005E0832" w:rsidP="006A3463">
      <w:pPr>
        <w:ind w:firstLine="555"/>
        <w:rPr>
          <w:rFonts w:ascii="仿宋_GB2312" w:eastAsia="仿宋_GB2312"/>
          <w:color w:val="000000"/>
          <w:sz w:val="32"/>
          <w:szCs w:val="32"/>
        </w:rPr>
      </w:pPr>
      <w:r w:rsidRPr="001362F4">
        <w:rPr>
          <w:rFonts w:ascii="仿宋_GB2312" w:eastAsia="仿宋_GB2312" w:hAnsi="Calibri" w:cs="Times New Roman" w:hint="eastAsia"/>
          <w:sz w:val="32"/>
          <w:szCs w:val="32"/>
        </w:rPr>
        <w:t>北京金隅集团有限责任公司部门因公出国（境）费用、公务接待费、公务用车购置和运行维护费开支单位包括</w:t>
      </w:r>
      <w:r w:rsidR="006A3463" w:rsidRPr="001362F4">
        <w:rPr>
          <w:rFonts w:ascii="仿宋_GB2312" w:eastAsia="仿宋_GB2312" w:hAnsi="Calibri" w:cs="Times New Roman" w:hint="eastAsia"/>
          <w:sz w:val="32"/>
          <w:szCs w:val="32"/>
        </w:rPr>
        <w:t>2</w:t>
      </w:r>
      <w:r w:rsidRPr="001362F4">
        <w:rPr>
          <w:rFonts w:ascii="仿宋_GB2312" w:eastAsia="仿宋_GB2312" w:hAnsi="Calibri" w:cs="Times New Roman" w:hint="eastAsia"/>
          <w:sz w:val="32"/>
          <w:szCs w:val="32"/>
        </w:rPr>
        <w:t>个所属单位。</w:t>
      </w:r>
    </w:p>
    <w:p w:rsidR="005E0832" w:rsidRPr="001362F4" w:rsidRDefault="005E0832" w:rsidP="006A3463">
      <w:pPr>
        <w:ind w:firstLine="555"/>
        <w:rPr>
          <w:rFonts w:ascii="仿宋_GB2312" w:eastAsia="仿宋_GB2312" w:hAnsi="Calibri" w:cs="Times New Roman"/>
          <w:b/>
          <w:sz w:val="32"/>
          <w:szCs w:val="32"/>
        </w:rPr>
      </w:pPr>
      <w:bookmarkStart w:id="0" w:name="_GoBack"/>
      <w:bookmarkEnd w:id="0"/>
      <w:r w:rsidRPr="001362F4">
        <w:rPr>
          <w:rFonts w:ascii="仿宋_GB2312" w:eastAsia="仿宋_GB2312" w:hAnsi="Calibri" w:cs="Times New Roman" w:hint="eastAsia"/>
          <w:b/>
          <w:sz w:val="32"/>
          <w:szCs w:val="32"/>
        </w:rPr>
        <w:t>（二）"三公经费"财政拨款情况说明</w:t>
      </w:r>
      <w:r w:rsidRPr="001362F4">
        <w:rPr>
          <w:rFonts w:ascii="仿宋_GB2312" w:eastAsia="仿宋_GB2312" w:hAnsi="Calibri" w:cs="Times New Roman" w:hint="eastAsia"/>
          <w:b/>
          <w:sz w:val="32"/>
          <w:szCs w:val="32"/>
        </w:rPr>
        <w:tab/>
      </w:r>
    </w:p>
    <w:p w:rsidR="005E0832" w:rsidRPr="001362F4" w:rsidRDefault="005F4A71" w:rsidP="005E0832">
      <w:pPr>
        <w:rPr>
          <w:rFonts w:ascii="仿宋_GB2312" w:eastAsia="仿宋_GB2312" w:hAnsi="Calibri" w:cs="Times New Roman"/>
          <w:sz w:val="32"/>
          <w:szCs w:val="32"/>
        </w:rPr>
      </w:pPr>
      <w:r w:rsidRPr="001362F4">
        <w:rPr>
          <w:rFonts w:ascii="仿宋_GB2312" w:eastAsia="仿宋_GB2312" w:hAnsi="Calibri" w:cs="Times New Roman" w:hint="eastAsia"/>
          <w:sz w:val="32"/>
          <w:szCs w:val="32"/>
        </w:rPr>
        <w:t xml:space="preserve">    </w:t>
      </w:r>
      <w:r w:rsidR="005E0832" w:rsidRPr="001362F4">
        <w:rPr>
          <w:rFonts w:ascii="仿宋_GB2312" w:eastAsia="仿宋_GB2312" w:hAnsi="Calibri" w:cs="Times New Roman" w:hint="eastAsia"/>
          <w:sz w:val="32"/>
          <w:szCs w:val="32"/>
        </w:rPr>
        <w:t>2018年"三公经费"财政拨款预算</w:t>
      </w:r>
      <w:r w:rsidR="00624B6D" w:rsidRPr="00624B6D">
        <w:rPr>
          <w:rFonts w:ascii="仿宋_GB2312" w:eastAsia="仿宋_GB2312" w:hAnsi="Calibri" w:cs="Times New Roman" w:hint="eastAsia"/>
          <w:sz w:val="32"/>
          <w:szCs w:val="32"/>
        </w:rPr>
        <w:t>63.5万元</w:t>
      </w:r>
      <w:r w:rsidR="005E0832" w:rsidRPr="001362F4">
        <w:rPr>
          <w:rFonts w:ascii="仿宋_GB2312" w:eastAsia="仿宋_GB2312" w:hAnsi="Calibri" w:cs="Times New Roman" w:hint="eastAsia"/>
          <w:sz w:val="32"/>
          <w:szCs w:val="32"/>
        </w:rPr>
        <w:t>，比2017年"三公经费"财政拨款预算增加</w:t>
      </w:r>
      <w:r w:rsidR="00624B6D" w:rsidRPr="00624B6D">
        <w:rPr>
          <w:rFonts w:ascii="仿宋_GB2312" w:eastAsia="仿宋_GB2312" w:hAnsi="Calibri" w:cs="Times New Roman" w:hint="eastAsia"/>
          <w:sz w:val="32"/>
          <w:szCs w:val="32"/>
        </w:rPr>
        <w:t>55.4万元</w:t>
      </w:r>
      <w:r w:rsidR="005E0832" w:rsidRPr="001362F4">
        <w:rPr>
          <w:rFonts w:ascii="仿宋_GB2312" w:eastAsia="仿宋_GB2312" w:hAnsi="Calibri" w:cs="Times New Roman" w:hint="eastAsia"/>
          <w:sz w:val="32"/>
          <w:szCs w:val="32"/>
        </w:rPr>
        <w:t>。其中：</w:t>
      </w:r>
      <w:r w:rsidR="005E0832" w:rsidRPr="001362F4">
        <w:rPr>
          <w:rFonts w:ascii="仿宋_GB2312" w:eastAsia="仿宋_GB2312" w:hAnsi="Calibri" w:cs="Times New Roman" w:hint="eastAsia"/>
          <w:sz w:val="32"/>
          <w:szCs w:val="32"/>
        </w:rPr>
        <w:tab/>
      </w:r>
    </w:p>
    <w:p w:rsidR="005F4A71" w:rsidRPr="001362F4" w:rsidRDefault="005E0832" w:rsidP="005F4A71">
      <w:pPr>
        <w:ind w:firstLine="570"/>
        <w:rPr>
          <w:rFonts w:ascii="仿宋_GB2312" w:eastAsia="仿宋_GB2312" w:hAnsi="Calibri" w:cs="Times New Roman"/>
          <w:sz w:val="32"/>
          <w:szCs w:val="32"/>
        </w:rPr>
      </w:pPr>
      <w:r w:rsidRPr="001362F4">
        <w:rPr>
          <w:rFonts w:ascii="仿宋_GB2312" w:eastAsia="仿宋_GB2312" w:hAnsi="Calibri" w:cs="Times New Roman" w:hint="eastAsia"/>
          <w:sz w:val="32"/>
          <w:szCs w:val="32"/>
        </w:rPr>
        <w:t>1、因公出国（境）费用。2018年预算数0万元，</w:t>
      </w:r>
      <w:r w:rsidR="005534F0" w:rsidRPr="001362F4">
        <w:rPr>
          <w:rFonts w:ascii="仿宋_GB2312" w:eastAsia="仿宋_GB2312" w:hAnsi="Calibri" w:cs="Times New Roman" w:hint="eastAsia"/>
          <w:sz w:val="32"/>
          <w:szCs w:val="32"/>
        </w:rPr>
        <w:t>与2017</w:t>
      </w:r>
      <w:r w:rsidR="005534F0">
        <w:rPr>
          <w:rFonts w:ascii="仿宋_GB2312" w:eastAsia="仿宋_GB2312" w:hAnsi="Calibri" w:cs="Times New Roman" w:hint="eastAsia"/>
          <w:sz w:val="32"/>
          <w:szCs w:val="32"/>
        </w:rPr>
        <w:t>年</w:t>
      </w:r>
      <w:r w:rsidR="0043522E">
        <w:rPr>
          <w:rFonts w:ascii="仿宋_GB2312" w:eastAsia="仿宋_GB2312" w:hAnsi="Calibri" w:cs="Times New Roman" w:hint="eastAsia"/>
          <w:sz w:val="32"/>
          <w:szCs w:val="32"/>
        </w:rPr>
        <w:t>预算数</w:t>
      </w:r>
      <w:r w:rsidR="005534F0">
        <w:rPr>
          <w:rFonts w:ascii="仿宋_GB2312" w:eastAsia="仿宋_GB2312" w:hAnsi="Calibri" w:cs="Times New Roman" w:hint="eastAsia"/>
          <w:sz w:val="32"/>
          <w:szCs w:val="32"/>
        </w:rPr>
        <w:t>持平</w:t>
      </w:r>
      <w:r w:rsidRPr="001362F4">
        <w:rPr>
          <w:rFonts w:ascii="仿宋_GB2312" w:eastAsia="仿宋_GB2312" w:hAnsi="Calibri" w:cs="Times New Roman" w:hint="eastAsia"/>
          <w:sz w:val="32"/>
          <w:szCs w:val="32"/>
        </w:rPr>
        <w:t>。</w:t>
      </w:r>
    </w:p>
    <w:p w:rsidR="0043522E" w:rsidRDefault="005E0832" w:rsidP="005534F0">
      <w:pPr>
        <w:ind w:firstLine="570"/>
        <w:jc w:val="left"/>
        <w:rPr>
          <w:rFonts w:ascii="仿宋_GB2312" w:eastAsia="仿宋_GB2312" w:hAnsi="Calibri" w:cs="Times New Roman"/>
          <w:sz w:val="32"/>
          <w:szCs w:val="32"/>
        </w:rPr>
      </w:pPr>
      <w:r w:rsidRPr="001362F4">
        <w:rPr>
          <w:rFonts w:ascii="仿宋_GB2312" w:eastAsia="仿宋_GB2312" w:hAnsi="Calibri" w:cs="Times New Roman" w:hint="eastAsia"/>
          <w:sz w:val="32"/>
          <w:szCs w:val="32"/>
        </w:rPr>
        <w:t>2、公务接待费。2018年预算数0万元，</w:t>
      </w:r>
      <w:r w:rsidR="005534F0" w:rsidRPr="001362F4">
        <w:rPr>
          <w:rFonts w:ascii="仿宋_GB2312" w:eastAsia="仿宋_GB2312" w:hAnsi="Calibri" w:cs="Times New Roman" w:hint="eastAsia"/>
          <w:sz w:val="32"/>
          <w:szCs w:val="32"/>
        </w:rPr>
        <w:t>与2017</w:t>
      </w:r>
      <w:r w:rsidR="005534F0">
        <w:rPr>
          <w:rFonts w:ascii="仿宋_GB2312" w:eastAsia="仿宋_GB2312" w:hAnsi="Calibri" w:cs="Times New Roman" w:hint="eastAsia"/>
          <w:sz w:val="32"/>
          <w:szCs w:val="32"/>
        </w:rPr>
        <w:t>年</w:t>
      </w:r>
      <w:r w:rsidR="0043522E">
        <w:rPr>
          <w:rFonts w:ascii="仿宋_GB2312" w:eastAsia="仿宋_GB2312" w:hAnsi="Calibri" w:cs="Times New Roman" w:hint="eastAsia"/>
          <w:sz w:val="32"/>
          <w:szCs w:val="32"/>
        </w:rPr>
        <w:t>预算数</w:t>
      </w:r>
      <w:r w:rsidR="005534F0">
        <w:rPr>
          <w:rFonts w:ascii="仿宋_GB2312" w:eastAsia="仿宋_GB2312" w:hAnsi="Calibri" w:cs="Times New Roman" w:hint="eastAsia"/>
          <w:sz w:val="32"/>
          <w:szCs w:val="32"/>
        </w:rPr>
        <w:t>持平</w:t>
      </w:r>
      <w:r w:rsidRPr="001362F4">
        <w:rPr>
          <w:rFonts w:ascii="仿宋_GB2312" w:eastAsia="仿宋_GB2312" w:hAnsi="Calibri" w:cs="Times New Roman" w:hint="eastAsia"/>
          <w:sz w:val="32"/>
          <w:szCs w:val="32"/>
        </w:rPr>
        <w:t>。</w:t>
      </w:r>
      <w:r w:rsidRPr="001362F4">
        <w:rPr>
          <w:rFonts w:ascii="仿宋_GB2312" w:eastAsia="仿宋_GB2312" w:hAnsi="Calibri" w:cs="Times New Roman" w:hint="eastAsia"/>
          <w:sz w:val="32"/>
          <w:szCs w:val="32"/>
        </w:rPr>
        <w:tab/>
      </w:r>
      <w:r w:rsidR="005534F0">
        <w:rPr>
          <w:rFonts w:ascii="仿宋_GB2312" w:eastAsia="仿宋_GB2312" w:hAnsi="Calibri" w:cs="Times New Roman" w:hint="eastAsia"/>
          <w:sz w:val="32"/>
          <w:szCs w:val="32"/>
        </w:rPr>
        <w:t xml:space="preserve"> </w:t>
      </w:r>
    </w:p>
    <w:p w:rsidR="005F4A71" w:rsidRDefault="005E0832" w:rsidP="0043522E">
      <w:pPr>
        <w:ind w:firstLine="570"/>
        <w:rPr>
          <w:rFonts w:ascii="仿宋_GB2312" w:eastAsia="仿宋_GB2312" w:hAnsi="Calibri" w:cs="Times New Roman"/>
          <w:sz w:val="32"/>
          <w:szCs w:val="32"/>
        </w:rPr>
      </w:pPr>
      <w:r w:rsidRPr="001362F4">
        <w:rPr>
          <w:rFonts w:ascii="仿宋_GB2312" w:eastAsia="仿宋_GB2312" w:hAnsi="Calibri" w:cs="Times New Roman" w:hint="eastAsia"/>
          <w:sz w:val="32"/>
          <w:szCs w:val="32"/>
        </w:rPr>
        <w:t>3、公务用车购置和运行维护费。2018年</w:t>
      </w:r>
      <w:r w:rsidR="00624B6D" w:rsidRPr="00624B6D">
        <w:rPr>
          <w:rFonts w:ascii="仿宋_GB2312" w:eastAsia="仿宋_GB2312" w:hAnsi="Calibri" w:cs="Times New Roman" w:hint="eastAsia"/>
          <w:sz w:val="32"/>
          <w:szCs w:val="32"/>
        </w:rPr>
        <w:t>预算数63.5万元</w:t>
      </w:r>
      <w:r w:rsidRPr="001362F4">
        <w:rPr>
          <w:rFonts w:ascii="仿宋_GB2312" w:eastAsia="仿宋_GB2312" w:hAnsi="Calibri" w:cs="Times New Roman" w:hint="eastAsia"/>
          <w:sz w:val="32"/>
          <w:szCs w:val="32"/>
        </w:rPr>
        <w:t>，其中，公务用车购置费2018年预算数</w:t>
      </w:r>
      <w:r w:rsidR="00624B6D" w:rsidRPr="00624B6D">
        <w:rPr>
          <w:rFonts w:ascii="仿宋_GB2312" w:eastAsia="仿宋_GB2312" w:hAnsi="Calibri" w:cs="Times New Roman" w:hint="eastAsia"/>
          <w:sz w:val="32"/>
          <w:szCs w:val="32"/>
        </w:rPr>
        <w:t>33.92万元</w:t>
      </w:r>
      <w:r w:rsidRPr="001362F4">
        <w:rPr>
          <w:rFonts w:ascii="仿宋_GB2312" w:eastAsia="仿宋_GB2312" w:hAnsi="Calibri" w:cs="Times New Roman" w:hint="eastAsia"/>
          <w:sz w:val="32"/>
          <w:szCs w:val="32"/>
        </w:rPr>
        <w:t>，比2017预算数0万元增加</w:t>
      </w:r>
      <w:r w:rsidR="00624B6D" w:rsidRPr="00624B6D">
        <w:rPr>
          <w:rFonts w:ascii="仿宋_GB2312" w:eastAsia="仿宋_GB2312" w:hAnsi="Calibri" w:cs="Times New Roman" w:hint="eastAsia"/>
          <w:sz w:val="32"/>
          <w:szCs w:val="32"/>
        </w:rPr>
        <w:t>33.92万元</w:t>
      </w:r>
      <w:r w:rsidRPr="001362F4">
        <w:rPr>
          <w:rFonts w:ascii="仿宋_GB2312" w:eastAsia="仿宋_GB2312" w:hAnsi="Calibri" w:cs="Times New Roman" w:hint="eastAsia"/>
          <w:sz w:val="32"/>
          <w:szCs w:val="32"/>
        </w:rPr>
        <w:t>，</w:t>
      </w:r>
      <w:r w:rsidRPr="008445D0">
        <w:rPr>
          <w:rFonts w:ascii="仿宋_GB2312" w:eastAsia="仿宋_GB2312" w:hAnsi="Calibri" w:cs="Times New Roman" w:hint="eastAsia"/>
          <w:sz w:val="32"/>
          <w:szCs w:val="32"/>
        </w:rPr>
        <w:t>主要原因：</w:t>
      </w:r>
      <w:r w:rsidR="008445D0" w:rsidRPr="008445D0">
        <w:rPr>
          <w:rFonts w:ascii="仿宋_GB2312" w:eastAsia="仿宋_GB2312" w:hAnsi="Calibri" w:cs="Times New Roman" w:hint="eastAsia"/>
          <w:sz w:val="32"/>
          <w:szCs w:val="32"/>
        </w:rPr>
        <w:t>201</w:t>
      </w:r>
      <w:r w:rsidR="00785D3C">
        <w:rPr>
          <w:rFonts w:ascii="仿宋_GB2312" w:eastAsia="仿宋_GB2312" w:hAnsi="Calibri" w:cs="Times New Roman" w:hint="eastAsia"/>
          <w:sz w:val="32"/>
          <w:szCs w:val="32"/>
        </w:rPr>
        <w:t>8</w:t>
      </w:r>
      <w:r w:rsidR="008445D0" w:rsidRPr="008445D0">
        <w:rPr>
          <w:rFonts w:ascii="仿宋_GB2312" w:eastAsia="仿宋_GB2312" w:hAnsi="Calibri" w:cs="Times New Roman" w:hint="eastAsia"/>
          <w:sz w:val="32"/>
          <w:szCs w:val="32"/>
        </w:rPr>
        <w:t>年</w:t>
      </w:r>
      <w:r w:rsidR="00D56CFF">
        <w:rPr>
          <w:rFonts w:ascii="仿宋_GB2312" w:eastAsia="仿宋_GB2312" w:hAnsi="Calibri" w:cs="Times New Roman" w:hint="eastAsia"/>
          <w:sz w:val="32"/>
          <w:szCs w:val="32"/>
        </w:rPr>
        <w:t>更</w:t>
      </w:r>
      <w:r w:rsidR="001234CD">
        <w:rPr>
          <w:rFonts w:ascii="仿宋_GB2312" w:eastAsia="仿宋_GB2312" w:hAnsi="Calibri" w:cs="Times New Roman" w:hint="eastAsia"/>
          <w:sz w:val="32"/>
          <w:szCs w:val="32"/>
        </w:rPr>
        <w:t>新车</w:t>
      </w:r>
      <w:r w:rsidR="00D56CFF">
        <w:rPr>
          <w:rFonts w:ascii="仿宋_GB2312" w:eastAsia="仿宋_GB2312" w:hAnsi="Calibri" w:cs="Times New Roman" w:hint="eastAsia"/>
          <w:sz w:val="32"/>
          <w:szCs w:val="32"/>
        </w:rPr>
        <w:t>辆</w:t>
      </w:r>
      <w:r w:rsidR="008445D0" w:rsidRPr="00D97D46">
        <w:rPr>
          <w:rFonts w:ascii="仿宋_GB2312" w:eastAsia="仿宋_GB2312" w:hAnsi="Calibri" w:cs="Times New Roman" w:hint="eastAsia"/>
          <w:sz w:val="32"/>
          <w:szCs w:val="32"/>
        </w:rPr>
        <w:t>。</w:t>
      </w:r>
      <w:r w:rsidRPr="00D97D46">
        <w:rPr>
          <w:rFonts w:ascii="仿宋_GB2312" w:eastAsia="仿宋_GB2312" w:hAnsi="Calibri" w:cs="Times New Roman" w:hint="eastAsia"/>
          <w:sz w:val="32"/>
          <w:szCs w:val="32"/>
        </w:rPr>
        <w:t>公务用车运行维护费2018年预算数</w:t>
      </w:r>
      <w:r w:rsidR="00624B6D" w:rsidRPr="00D97D46">
        <w:rPr>
          <w:rFonts w:ascii="仿宋_GB2312" w:eastAsia="仿宋_GB2312" w:hAnsi="Calibri" w:cs="Times New Roman" w:hint="eastAsia"/>
          <w:sz w:val="32"/>
          <w:szCs w:val="32"/>
        </w:rPr>
        <w:t>29.58万元，其中：公务用车加油16.93万元，公务用车维修4.33万元，公务用车保险7.21</w:t>
      </w:r>
      <w:r w:rsidR="00624B6D" w:rsidRPr="00624B6D">
        <w:rPr>
          <w:rFonts w:ascii="仿宋_GB2312" w:eastAsia="仿宋_GB2312" w:hAnsi="Calibri" w:cs="Times New Roman" w:hint="eastAsia"/>
          <w:sz w:val="32"/>
          <w:szCs w:val="32"/>
        </w:rPr>
        <w:t>万元，其他1.11万元。</w:t>
      </w:r>
      <w:r w:rsidR="0043522E" w:rsidRPr="00D97D46">
        <w:rPr>
          <w:rFonts w:ascii="仿宋_GB2312" w:eastAsia="仿宋_GB2312" w:hAnsi="Calibri" w:cs="Times New Roman" w:hint="eastAsia"/>
          <w:sz w:val="32"/>
          <w:szCs w:val="32"/>
        </w:rPr>
        <w:t>公务用车运行维护费</w:t>
      </w:r>
      <w:r w:rsidR="00624B6D" w:rsidRPr="00624B6D">
        <w:rPr>
          <w:rFonts w:ascii="仿宋_GB2312" w:eastAsia="仿宋_GB2312" w:hAnsi="Calibri" w:cs="Times New Roman" w:hint="eastAsia"/>
          <w:sz w:val="32"/>
          <w:szCs w:val="32"/>
        </w:rPr>
        <w:t>比2017预算数8.1万元增加21.48</w:t>
      </w:r>
      <w:r w:rsidR="00624B6D">
        <w:rPr>
          <w:rFonts w:ascii="仿宋_GB2312" w:eastAsia="仿宋_GB2312" w:hAnsi="Calibri" w:cs="Times New Roman" w:hint="eastAsia"/>
          <w:sz w:val="32"/>
          <w:szCs w:val="32"/>
        </w:rPr>
        <w:t>万元</w:t>
      </w:r>
      <w:r w:rsidRPr="001362F4">
        <w:rPr>
          <w:rFonts w:ascii="仿宋_GB2312" w:eastAsia="仿宋_GB2312" w:hAnsi="Calibri" w:cs="Times New Roman" w:hint="eastAsia"/>
          <w:sz w:val="32"/>
          <w:szCs w:val="32"/>
        </w:rPr>
        <w:t>，</w:t>
      </w:r>
      <w:r w:rsidRPr="008445D0">
        <w:rPr>
          <w:rFonts w:ascii="仿宋_GB2312" w:eastAsia="仿宋_GB2312" w:hAnsi="Calibri" w:cs="Times New Roman" w:hint="eastAsia"/>
          <w:sz w:val="32"/>
          <w:szCs w:val="32"/>
        </w:rPr>
        <w:t>主要原因：</w:t>
      </w:r>
      <w:r w:rsidR="00940147" w:rsidRPr="00940147">
        <w:rPr>
          <w:rFonts w:ascii="仿宋_GB2312" w:eastAsia="仿宋_GB2312" w:hAnsi="Calibri" w:cs="Times New Roman" w:hint="eastAsia"/>
          <w:sz w:val="32"/>
          <w:szCs w:val="32"/>
        </w:rPr>
        <w:t>2018年更新车辆2辆</w:t>
      </w:r>
      <w:r w:rsidR="00275EEF">
        <w:rPr>
          <w:rFonts w:ascii="仿宋_GB2312" w:eastAsia="仿宋_GB2312" w:hAnsi="Calibri" w:cs="Times New Roman" w:hint="eastAsia"/>
          <w:sz w:val="32"/>
          <w:szCs w:val="32"/>
        </w:rPr>
        <w:t>,相应公务用车加油费及保险费增加</w:t>
      </w:r>
      <w:r w:rsidRPr="00940147">
        <w:rPr>
          <w:rFonts w:ascii="仿宋_GB2312" w:eastAsia="仿宋_GB2312" w:hAnsi="Calibri" w:cs="Times New Roman" w:hint="eastAsia"/>
          <w:sz w:val="32"/>
          <w:szCs w:val="32"/>
        </w:rPr>
        <w:t>。</w:t>
      </w:r>
    </w:p>
    <w:p w:rsidR="00101980" w:rsidRPr="001B71B2" w:rsidRDefault="001B71B2" w:rsidP="005F4A71">
      <w:pPr>
        <w:ind w:firstLine="570"/>
        <w:rPr>
          <w:rFonts w:ascii="仿宋_GB2312" w:eastAsia="仿宋_GB2312" w:hAnsi="Calibri" w:cs="Times New Roman"/>
          <w:b/>
          <w:sz w:val="32"/>
          <w:szCs w:val="32"/>
        </w:rPr>
      </w:pPr>
      <w:r w:rsidRPr="001B71B2">
        <w:rPr>
          <w:rFonts w:ascii="仿宋_GB2312" w:eastAsia="仿宋_GB2312" w:hAnsi="Calibri" w:cs="Times New Roman" w:hint="eastAsia"/>
          <w:b/>
          <w:sz w:val="32"/>
          <w:szCs w:val="32"/>
        </w:rPr>
        <w:lastRenderedPageBreak/>
        <w:t>五、其他情况说明</w:t>
      </w:r>
    </w:p>
    <w:p w:rsidR="005E0832" w:rsidRPr="001B71B2" w:rsidRDefault="001B71B2" w:rsidP="001B71B2">
      <w:pPr>
        <w:ind w:firstLineChars="100" w:firstLine="321"/>
        <w:rPr>
          <w:rFonts w:ascii="仿宋_GB2312" w:eastAsia="仿宋_GB2312" w:hAnsi="Calibri" w:cs="Times New Roman"/>
          <w:b/>
          <w:sz w:val="32"/>
          <w:szCs w:val="32"/>
        </w:rPr>
      </w:pPr>
      <w:r w:rsidRPr="001B71B2">
        <w:rPr>
          <w:rFonts w:ascii="仿宋_GB2312" w:eastAsia="仿宋_GB2312" w:hAnsi="Calibri" w:cs="Times New Roman" w:hint="eastAsia"/>
          <w:b/>
          <w:sz w:val="32"/>
          <w:szCs w:val="32"/>
        </w:rPr>
        <w:t>（一）</w:t>
      </w:r>
      <w:r w:rsidR="005E0832" w:rsidRPr="001B71B2">
        <w:rPr>
          <w:rFonts w:ascii="仿宋_GB2312" w:eastAsia="仿宋_GB2312" w:hAnsi="Calibri" w:cs="Times New Roman" w:hint="eastAsia"/>
          <w:b/>
          <w:sz w:val="32"/>
          <w:szCs w:val="32"/>
        </w:rPr>
        <w:t>政府采购预算说明</w:t>
      </w:r>
    </w:p>
    <w:p w:rsidR="005F4A71" w:rsidRDefault="00786397" w:rsidP="005F4A71">
      <w:pPr>
        <w:ind w:firstLine="570"/>
        <w:rPr>
          <w:rFonts w:ascii="仿宋_GB2312" w:eastAsia="仿宋_GB2312" w:hAnsi="Calibri" w:cs="Times New Roman"/>
          <w:sz w:val="32"/>
          <w:szCs w:val="32"/>
        </w:rPr>
      </w:pPr>
      <w:r>
        <w:rPr>
          <w:rFonts w:ascii="仿宋_GB2312" w:eastAsia="仿宋_GB2312" w:hAnsi="Calibri" w:cs="Times New Roman" w:hint="eastAsia"/>
          <w:sz w:val="32"/>
          <w:szCs w:val="32"/>
        </w:rPr>
        <w:t>本部门</w:t>
      </w:r>
      <w:r w:rsidR="005E0832" w:rsidRPr="001362F4">
        <w:rPr>
          <w:rFonts w:ascii="仿宋_GB2312" w:eastAsia="仿宋_GB2312" w:hAnsi="Calibri" w:cs="Times New Roman" w:hint="eastAsia"/>
          <w:sz w:val="32"/>
          <w:szCs w:val="32"/>
        </w:rPr>
        <w:t>政府采购预算总额</w:t>
      </w:r>
      <w:r w:rsidR="00C60C00" w:rsidRPr="00C60C00">
        <w:rPr>
          <w:rFonts w:ascii="仿宋_GB2312" w:eastAsia="仿宋_GB2312" w:hAnsi="Calibri" w:cs="Times New Roman"/>
          <w:sz w:val="32"/>
          <w:szCs w:val="32"/>
        </w:rPr>
        <w:t>3474.8</w:t>
      </w:r>
      <w:r w:rsidR="0043522E">
        <w:rPr>
          <w:rFonts w:ascii="仿宋_GB2312" w:eastAsia="仿宋_GB2312" w:hAnsi="Calibri" w:cs="Times New Roman" w:hint="eastAsia"/>
          <w:sz w:val="32"/>
          <w:szCs w:val="32"/>
        </w:rPr>
        <w:t>7</w:t>
      </w:r>
      <w:r w:rsidR="007D014C" w:rsidRPr="007D014C">
        <w:rPr>
          <w:rFonts w:ascii="仿宋_GB2312" w:eastAsia="仿宋_GB2312" w:hAnsi="Calibri" w:cs="Times New Roman" w:hint="eastAsia"/>
          <w:sz w:val="32"/>
          <w:szCs w:val="32"/>
        </w:rPr>
        <w:t>万元，其中：政</w:t>
      </w:r>
      <w:r w:rsidR="007D014C" w:rsidRPr="00D97D46">
        <w:rPr>
          <w:rFonts w:ascii="仿宋_GB2312" w:eastAsia="仿宋_GB2312" w:hAnsi="Calibri" w:cs="Times New Roman" w:hint="eastAsia"/>
          <w:sz w:val="32"/>
          <w:szCs w:val="32"/>
        </w:rPr>
        <w:t>府采购货物预算</w:t>
      </w:r>
      <w:r w:rsidR="00C60C00" w:rsidRPr="00C60C00">
        <w:rPr>
          <w:rFonts w:ascii="仿宋_GB2312" w:eastAsia="仿宋_GB2312" w:hAnsi="Calibri" w:cs="Times New Roman"/>
          <w:sz w:val="32"/>
          <w:szCs w:val="32"/>
        </w:rPr>
        <w:t>2257.49</w:t>
      </w:r>
      <w:r w:rsidR="007D014C" w:rsidRPr="00D97D46">
        <w:rPr>
          <w:rFonts w:ascii="仿宋_GB2312" w:eastAsia="仿宋_GB2312" w:hAnsi="Calibri" w:cs="Times New Roman" w:hint="eastAsia"/>
          <w:sz w:val="32"/>
          <w:szCs w:val="32"/>
        </w:rPr>
        <w:t>万元，政府采购工程预算800.60万元，政府采购服务预算</w:t>
      </w:r>
      <w:r w:rsidR="00C60C00" w:rsidRPr="00C60C00">
        <w:rPr>
          <w:rFonts w:ascii="仿宋_GB2312" w:eastAsia="仿宋_GB2312" w:hAnsi="Calibri" w:cs="Times New Roman"/>
          <w:sz w:val="32"/>
          <w:szCs w:val="32"/>
        </w:rPr>
        <w:t>416.77</w:t>
      </w:r>
      <w:r w:rsidR="007D014C" w:rsidRPr="00D97D46">
        <w:rPr>
          <w:rFonts w:ascii="仿宋_GB2312" w:eastAsia="仿宋_GB2312" w:hAnsi="Calibri" w:cs="Times New Roman" w:hint="eastAsia"/>
          <w:sz w:val="32"/>
          <w:szCs w:val="32"/>
        </w:rPr>
        <w:t>万元</w:t>
      </w:r>
      <w:r w:rsidR="005E0832" w:rsidRPr="00D97D46">
        <w:rPr>
          <w:rFonts w:ascii="仿宋_GB2312" w:eastAsia="仿宋_GB2312" w:hAnsi="Calibri" w:cs="Times New Roman" w:hint="eastAsia"/>
          <w:sz w:val="32"/>
          <w:szCs w:val="32"/>
        </w:rPr>
        <w:t>。</w:t>
      </w:r>
    </w:p>
    <w:p w:rsidR="001B71B2" w:rsidRDefault="001B71B2" w:rsidP="005F4A71">
      <w:pPr>
        <w:ind w:firstLine="570"/>
        <w:rPr>
          <w:rFonts w:ascii="仿宋_GB2312" w:eastAsia="仿宋_GB2312" w:hAnsi="Calibri" w:cs="Times New Roman"/>
          <w:b/>
          <w:sz w:val="32"/>
          <w:szCs w:val="32"/>
        </w:rPr>
      </w:pPr>
      <w:r w:rsidRPr="001B71B2">
        <w:rPr>
          <w:rFonts w:ascii="仿宋_GB2312" w:eastAsia="仿宋_GB2312" w:hAnsi="Calibri" w:cs="Times New Roman" w:hint="eastAsia"/>
          <w:b/>
          <w:sz w:val="32"/>
          <w:szCs w:val="32"/>
        </w:rPr>
        <w:t>（二）政府购买服务预算说明</w:t>
      </w:r>
    </w:p>
    <w:p w:rsidR="001B71B2" w:rsidRPr="00E34CAD" w:rsidRDefault="00E7355E" w:rsidP="005F4A71">
      <w:pPr>
        <w:ind w:firstLine="570"/>
        <w:rPr>
          <w:rFonts w:ascii="仿宋_GB2312" w:eastAsia="仿宋_GB2312" w:hAnsi="Calibri" w:cs="Times New Roman"/>
          <w:sz w:val="32"/>
          <w:szCs w:val="32"/>
        </w:rPr>
      </w:pPr>
      <w:r>
        <w:rPr>
          <w:rFonts w:ascii="仿宋_GB2312" w:eastAsia="仿宋_GB2312" w:hAnsi="Calibri" w:cs="Times New Roman" w:hint="eastAsia"/>
          <w:sz w:val="32"/>
          <w:szCs w:val="32"/>
        </w:rPr>
        <w:t>本部门</w:t>
      </w:r>
      <w:r w:rsidR="0049158B" w:rsidRPr="00E34CAD">
        <w:rPr>
          <w:rFonts w:ascii="仿宋_GB2312" w:eastAsia="仿宋_GB2312" w:hAnsi="Calibri" w:cs="Times New Roman" w:hint="eastAsia"/>
          <w:sz w:val="32"/>
          <w:szCs w:val="32"/>
        </w:rPr>
        <w:t>无政府购买服务。</w:t>
      </w:r>
    </w:p>
    <w:p w:rsidR="005E0832" w:rsidRPr="001B71B2" w:rsidRDefault="001B71B2" w:rsidP="001B71B2">
      <w:pPr>
        <w:ind w:firstLineChars="200" w:firstLine="643"/>
        <w:rPr>
          <w:rFonts w:ascii="仿宋_GB2312" w:eastAsia="仿宋_GB2312" w:hAnsi="Calibri" w:cs="Times New Roman"/>
          <w:b/>
          <w:sz w:val="32"/>
          <w:szCs w:val="32"/>
        </w:rPr>
      </w:pPr>
      <w:r w:rsidRPr="001B71B2">
        <w:rPr>
          <w:rFonts w:ascii="仿宋_GB2312" w:eastAsia="仿宋_GB2312" w:hAnsi="Calibri" w:cs="Times New Roman" w:hint="eastAsia"/>
          <w:b/>
          <w:sz w:val="32"/>
          <w:szCs w:val="32"/>
        </w:rPr>
        <w:t>（三）</w:t>
      </w:r>
      <w:r w:rsidR="005E0832" w:rsidRPr="001B71B2">
        <w:rPr>
          <w:rFonts w:ascii="仿宋_GB2312" w:eastAsia="仿宋_GB2312" w:hAnsi="Calibri" w:cs="Times New Roman" w:hint="eastAsia"/>
          <w:b/>
          <w:sz w:val="32"/>
          <w:szCs w:val="32"/>
        </w:rPr>
        <w:t>机关运行经费说明</w:t>
      </w:r>
    </w:p>
    <w:p w:rsidR="00C23B78" w:rsidRDefault="001B71B2" w:rsidP="00C23B78">
      <w:pPr>
        <w:ind w:firstLineChars="200" w:firstLine="640"/>
        <w:rPr>
          <w:rFonts w:ascii="仿宋_GB2312" w:eastAsia="仿宋_GB2312"/>
          <w:sz w:val="32"/>
          <w:szCs w:val="32"/>
        </w:rPr>
      </w:pPr>
      <w:r>
        <w:rPr>
          <w:rFonts w:ascii="仿宋_GB2312" w:eastAsia="仿宋_GB2312" w:hint="eastAsia"/>
          <w:color w:val="000000"/>
          <w:sz w:val="32"/>
          <w:szCs w:val="32"/>
        </w:rPr>
        <w:t>我单位不在机关运行经费统计范围之内。</w:t>
      </w:r>
    </w:p>
    <w:p w:rsidR="005E0832" w:rsidRPr="00E34CAD" w:rsidRDefault="00E34CAD" w:rsidP="00E34CAD">
      <w:pPr>
        <w:ind w:firstLineChars="200" w:firstLine="643"/>
        <w:rPr>
          <w:rFonts w:ascii="仿宋_GB2312" w:eastAsia="仿宋_GB2312" w:hAnsi="Calibri" w:cs="Times New Roman"/>
          <w:b/>
          <w:sz w:val="32"/>
          <w:szCs w:val="32"/>
        </w:rPr>
      </w:pPr>
      <w:r w:rsidRPr="00E34CAD">
        <w:rPr>
          <w:rFonts w:ascii="仿宋_GB2312" w:eastAsia="仿宋_GB2312" w:hAnsi="Calibri" w:cs="Times New Roman" w:hint="eastAsia"/>
          <w:b/>
          <w:sz w:val="32"/>
          <w:szCs w:val="32"/>
        </w:rPr>
        <w:t>（四）</w:t>
      </w:r>
      <w:r w:rsidR="005E0832" w:rsidRPr="00E34CAD">
        <w:rPr>
          <w:rFonts w:ascii="仿宋_GB2312" w:eastAsia="仿宋_GB2312" w:hAnsi="Calibri" w:cs="Times New Roman" w:hint="eastAsia"/>
          <w:b/>
          <w:sz w:val="32"/>
          <w:szCs w:val="32"/>
        </w:rPr>
        <w:t>项目支出绩效目标情况说明</w:t>
      </w:r>
    </w:p>
    <w:p w:rsidR="00101980" w:rsidRDefault="005E0832" w:rsidP="001362F4">
      <w:pPr>
        <w:ind w:firstLineChars="200" w:firstLine="640"/>
        <w:rPr>
          <w:rFonts w:ascii="仿宋_GB2312" w:eastAsia="仿宋_GB2312" w:hAnsi="Calibri" w:cs="Times New Roman"/>
          <w:sz w:val="32"/>
          <w:szCs w:val="32"/>
        </w:rPr>
      </w:pPr>
      <w:r w:rsidRPr="00D97D46">
        <w:rPr>
          <w:rFonts w:ascii="仿宋_GB2312" w:eastAsia="仿宋_GB2312" w:hAnsi="Calibri" w:cs="Times New Roman" w:hint="eastAsia"/>
          <w:sz w:val="32"/>
          <w:szCs w:val="32"/>
        </w:rPr>
        <w:t>2018年，填报绩效目标的预算项目1</w:t>
      </w:r>
      <w:r w:rsidR="009E43F6">
        <w:rPr>
          <w:rFonts w:ascii="仿宋_GB2312" w:eastAsia="仿宋_GB2312" w:hAnsi="Calibri" w:cs="Times New Roman" w:hint="eastAsia"/>
          <w:sz w:val="32"/>
          <w:szCs w:val="32"/>
        </w:rPr>
        <w:t>7</w:t>
      </w:r>
      <w:r w:rsidRPr="00D97D46">
        <w:rPr>
          <w:rFonts w:ascii="仿宋_GB2312" w:eastAsia="仿宋_GB2312" w:hAnsi="Calibri" w:cs="Times New Roman" w:hint="eastAsia"/>
          <w:sz w:val="32"/>
          <w:szCs w:val="32"/>
        </w:rPr>
        <w:t>个，占全部预算项目</w:t>
      </w:r>
      <w:r w:rsidR="006C5EDD" w:rsidRPr="00D97D46">
        <w:rPr>
          <w:rFonts w:ascii="仿宋_GB2312" w:eastAsia="仿宋_GB2312" w:hAnsi="Calibri" w:cs="Times New Roman" w:hint="eastAsia"/>
          <w:sz w:val="32"/>
          <w:szCs w:val="32"/>
        </w:rPr>
        <w:t>3</w:t>
      </w:r>
      <w:r w:rsidR="009E43F6">
        <w:rPr>
          <w:rFonts w:ascii="仿宋_GB2312" w:eastAsia="仿宋_GB2312" w:hAnsi="Calibri" w:cs="Times New Roman" w:hint="eastAsia"/>
          <w:sz w:val="32"/>
          <w:szCs w:val="32"/>
        </w:rPr>
        <w:t>5</w:t>
      </w:r>
      <w:r w:rsidR="006C5EDD" w:rsidRPr="00D97D46">
        <w:rPr>
          <w:rFonts w:ascii="仿宋_GB2312" w:eastAsia="仿宋_GB2312" w:hAnsi="Calibri" w:cs="Times New Roman" w:hint="eastAsia"/>
          <w:sz w:val="32"/>
          <w:szCs w:val="32"/>
        </w:rPr>
        <w:t>个的4</w:t>
      </w:r>
      <w:r w:rsidR="009E43F6">
        <w:rPr>
          <w:rFonts w:ascii="仿宋_GB2312" w:eastAsia="仿宋_GB2312" w:hAnsi="Calibri" w:cs="Times New Roman" w:hint="eastAsia"/>
          <w:sz w:val="32"/>
          <w:szCs w:val="32"/>
        </w:rPr>
        <w:t>8.57</w:t>
      </w:r>
      <w:r w:rsidR="006C5EDD" w:rsidRPr="00D97D46">
        <w:rPr>
          <w:rFonts w:ascii="仿宋_GB2312" w:eastAsia="仿宋_GB2312" w:hAnsi="Calibri" w:cs="Times New Roman" w:hint="eastAsia"/>
          <w:sz w:val="32"/>
          <w:szCs w:val="32"/>
        </w:rPr>
        <w:t>%。填报绩效目标的项目支出预算</w:t>
      </w:r>
      <w:r w:rsidR="009E43F6" w:rsidRPr="009E43F6">
        <w:rPr>
          <w:rFonts w:ascii="仿宋_GB2312" w:eastAsia="仿宋_GB2312" w:hAnsi="Calibri" w:cs="Times New Roman"/>
          <w:sz w:val="32"/>
          <w:szCs w:val="32"/>
        </w:rPr>
        <w:t>2855.2</w:t>
      </w:r>
      <w:r w:rsidR="00E7355E">
        <w:rPr>
          <w:rFonts w:ascii="仿宋_GB2312" w:eastAsia="仿宋_GB2312" w:hAnsi="Calibri" w:cs="Times New Roman" w:hint="eastAsia"/>
          <w:sz w:val="32"/>
          <w:szCs w:val="32"/>
        </w:rPr>
        <w:t>7</w:t>
      </w:r>
      <w:r w:rsidR="006C5EDD" w:rsidRPr="00D97D46">
        <w:rPr>
          <w:rFonts w:ascii="仿宋_GB2312" w:eastAsia="仿宋_GB2312" w:hAnsi="Calibri" w:cs="Times New Roman" w:hint="eastAsia"/>
          <w:sz w:val="32"/>
          <w:szCs w:val="32"/>
        </w:rPr>
        <w:t>万元，占全部项目支出预算的</w:t>
      </w:r>
      <w:r w:rsidR="009E43F6">
        <w:rPr>
          <w:rFonts w:ascii="仿宋_GB2312" w:eastAsia="仿宋_GB2312" w:hAnsi="Calibri" w:cs="Times New Roman" w:hint="eastAsia"/>
          <w:sz w:val="32"/>
          <w:szCs w:val="32"/>
        </w:rPr>
        <w:t>73.15</w:t>
      </w:r>
      <w:r w:rsidR="006C5EDD" w:rsidRPr="00D97D46">
        <w:rPr>
          <w:rFonts w:ascii="仿宋_GB2312" w:eastAsia="仿宋_GB2312" w:hAnsi="Calibri" w:cs="Times New Roman" w:hint="eastAsia"/>
          <w:sz w:val="32"/>
          <w:szCs w:val="32"/>
        </w:rPr>
        <w:t>%</w:t>
      </w:r>
      <w:r w:rsidR="00E7355E">
        <w:rPr>
          <w:rFonts w:ascii="仿宋_GB2312" w:eastAsia="仿宋_GB2312" w:hAnsi="Calibri" w:cs="Times New Roman" w:hint="eastAsia"/>
          <w:sz w:val="32"/>
          <w:szCs w:val="32"/>
        </w:rPr>
        <w:t>（</w:t>
      </w:r>
      <w:r w:rsidRPr="00D97D46">
        <w:rPr>
          <w:rFonts w:ascii="仿宋_GB2312" w:eastAsia="仿宋_GB2312" w:hAnsi="Calibri" w:cs="Times New Roman" w:hint="eastAsia"/>
          <w:sz w:val="32"/>
          <w:szCs w:val="32"/>
        </w:rPr>
        <w:t>详见</w:t>
      </w:r>
      <w:r w:rsidR="00E7355E">
        <w:rPr>
          <w:rFonts w:ascii="仿宋_GB2312" w:eastAsia="仿宋_GB2312" w:hAnsi="Calibri" w:cs="Times New Roman" w:hint="eastAsia"/>
          <w:sz w:val="32"/>
          <w:szCs w:val="32"/>
        </w:rPr>
        <w:t>附件11）</w:t>
      </w:r>
      <w:r w:rsidRPr="00D97D46">
        <w:rPr>
          <w:rFonts w:ascii="仿宋_GB2312" w:eastAsia="仿宋_GB2312" w:hAnsi="Calibri" w:cs="Times New Roman" w:hint="eastAsia"/>
          <w:sz w:val="32"/>
          <w:szCs w:val="32"/>
        </w:rPr>
        <w:t>。</w:t>
      </w:r>
    </w:p>
    <w:p w:rsidR="005E0832" w:rsidRPr="00E34CAD" w:rsidRDefault="00E34CAD" w:rsidP="00E34CAD">
      <w:pPr>
        <w:ind w:firstLineChars="200" w:firstLine="643"/>
        <w:rPr>
          <w:rFonts w:ascii="仿宋_GB2312" w:eastAsia="仿宋_GB2312" w:hAnsi="Calibri" w:cs="Times New Roman"/>
          <w:b/>
          <w:sz w:val="32"/>
          <w:szCs w:val="32"/>
        </w:rPr>
      </w:pPr>
      <w:r w:rsidRPr="00E34CAD">
        <w:rPr>
          <w:rFonts w:ascii="仿宋_GB2312" w:eastAsia="仿宋_GB2312" w:hAnsi="Calibri" w:cs="Times New Roman" w:hint="eastAsia"/>
          <w:b/>
          <w:sz w:val="32"/>
          <w:szCs w:val="32"/>
        </w:rPr>
        <w:t>（五）</w:t>
      </w:r>
      <w:r w:rsidR="005E0832" w:rsidRPr="00E34CAD">
        <w:rPr>
          <w:rFonts w:ascii="仿宋_GB2312" w:eastAsia="仿宋_GB2312" w:hAnsi="Calibri" w:cs="Times New Roman" w:hint="eastAsia"/>
          <w:b/>
          <w:sz w:val="32"/>
          <w:szCs w:val="32"/>
        </w:rPr>
        <w:t>国有资本经营预算财政拨款情况说明</w:t>
      </w:r>
    </w:p>
    <w:p w:rsidR="005E0832" w:rsidRDefault="00E34CAD" w:rsidP="00E34CAD">
      <w:pPr>
        <w:ind w:firstLine="660"/>
        <w:rPr>
          <w:rFonts w:ascii="仿宋_GB2312" w:eastAsia="仿宋_GB2312" w:hAnsi="Calibri" w:cs="Times New Roman"/>
          <w:sz w:val="32"/>
          <w:szCs w:val="32"/>
        </w:rPr>
      </w:pPr>
      <w:r w:rsidRPr="00E34CAD">
        <w:rPr>
          <w:rFonts w:ascii="仿宋_GB2312" w:eastAsia="仿宋_GB2312" w:hAnsi="Calibri" w:cs="Times New Roman" w:hint="eastAsia"/>
          <w:sz w:val="32"/>
          <w:szCs w:val="32"/>
        </w:rPr>
        <w:t>本部门2018年无国有资本经营预算财政拨款安排的预算</w:t>
      </w:r>
      <w:r w:rsidR="005F4A71" w:rsidRPr="001362F4">
        <w:rPr>
          <w:rFonts w:ascii="仿宋_GB2312" w:eastAsia="仿宋_GB2312" w:hAnsi="Calibri" w:cs="Times New Roman" w:hint="eastAsia"/>
          <w:sz w:val="32"/>
          <w:szCs w:val="32"/>
        </w:rPr>
        <w:t>。</w:t>
      </w:r>
    </w:p>
    <w:p w:rsidR="00E34CAD" w:rsidRDefault="00E34CAD" w:rsidP="00E34CAD">
      <w:pPr>
        <w:ind w:firstLine="660"/>
        <w:rPr>
          <w:rFonts w:ascii="仿宋_GB2312" w:eastAsia="仿宋_GB2312" w:hAnsi="Calibri" w:cs="Times New Roman"/>
          <w:b/>
          <w:sz w:val="32"/>
          <w:szCs w:val="32"/>
        </w:rPr>
      </w:pPr>
      <w:r w:rsidRPr="00E34CAD">
        <w:rPr>
          <w:rFonts w:ascii="仿宋_GB2312" w:eastAsia="仿宋_GB2312" w:hAnsi="Calibri" w:cs="Times New Roman" w:hint="eastAsia"/>
          <w:b/>
          <w:sz w:val="32"/>
          <w:szCs w:val="32"/>
        </w:rPr>
        <w:t>（六）名词解释</w:t>
      </w:r>
    </w:p>
    <w:p w:rsidR="00E34CAD" w:rsidRPr="00E34CAD" w:rsidRDefault="00E34CAD" w:rsidP="00E34CAD">
      <w:pPr>
        <w:spacing w:line="560" w:lineRule="exact"/>
        <w:ind w:firstLine="645"/>
        <w:rPr>
          <w:rFonts w:ascii="仿宋_GB2312" w:eastAsia="仿宋_GB2312" w:hAnsi="Calibri" w:cs="Times New Roman"/>
          <w:sz w:val="32"/>
          <w:szCs w:val="32"/>
        </w:rPr>
      </w:pPr>
      <w:r w:rsidRPr="00E34CAD">
        <w:rPr>
          <w:rFonts w:ascii="仿宋_GB2312" w:eastAsia="仿宋_GB2312" w:hAnsi="Calibri" w:cs="Times New Roman" w:hint="eastAsia"/>
          <w:sz w:val="32"/>
          <w:szCs w:val="32"/>
        </w:rPr>
        <w:t>“三公”经费财政拨款预算数：指本部门当年部门预算安排的因公出国（境）费用、公务接待费、公务用车购置和运行维护费预算数。</w:t>
      </w:r>
    </w:p>
    <w:p w:rsidR="00E34CAD" w:rsidRPr="00E34CAD" w:rsidRDefault="00E34CAD" w:rsidP="00E34CAD">
      <w:pPr>
        <w:spacing w:line="560" w:lineRule="exact"/>
        <w:ind w:firstLine="645"/>
        <w:rPr>
          <w:rFonts w:ascii="仿宋_GB2312" w:eastAsia="仿宋_GB2312" w:hAnsi="Calibri" w:cs="Times New Roman"/>
          <w:sz w:val="32"/>
          <w:szCs w:val="32"/>
        </w:rPr>
      </w:pPr>
      <w:r w:rsidRPr="00E34CAD">
        <w:rPr>
          <w:rFonts w:ascii="仿宋_GB2312" w:eastAsia="仿宋_GB2312" w:hAnsi="Calibri" w:cs="Times New Roman" w:hint="eastAsia"/>
          <w:sz w:val="32"/>
          <w:szCs w:val="32"/>
        </w:rPr>
        <w:t>机关运行经费：指为保障行政单位（含参照公务员法管理事业单位）运行用于购买货物和服务的各项资金，包括办</w:t>
      </w:r>
      <w:r w:rsidRPr="00E34CAD">
        <w:rPr>
          <w:rFonts w:ascii="仿宋_GB2312" w:eastAsia="仿宋_GB2312" w:hAnsi="Calibri" w:cs="Times New Roman" w:hint="eastAsia"/>
          <w:sz w:val="32"/>
          <w:szCs w:val="32"/>
        </w:rPr>
        <w:lastRenderedPageBreak/>
        <w:t>公及印刷费、邮电费、差旅费、会议费、福利费、日常维修费、专用材料及一般设备购置费、办公用房水电费、办公用房取暖费、办公用房物业管理费、公务用车运行维护费以及其他费用。</w:t>
      </w:r>
    </w:p>
    <w:p w:rsidR="00E34CAD" w:rsidRPr="00E34CAD" w:rsidRDefault="00E34CAD" w:rsidP="00E34CAD">
      <w:pPr>
        <w:ind w:firstLine="660"/>
        <w:rPr>
          <w:rFonts w:ascii="仿宋_GB2312" w:eastAsia="仿宋_GB2312" w:hAnsi="Calibri" w:cs="Times New Roman"/>
          <w:b/>
          <w:sz w:val="32"/>
          <w:szCs w:val="32"/>
        </w:rPr>
      </w:pPr>
    </w:p>
    <w:p w:rsidR="005E0832" w:rsidRPr="001362F4" w:rsidRDefault="005E0832" w:rsidP="00EC04D6">
      <w:pPr>
        <w:ind w:leftChars="300" w:left="1910" w:hangingChars="400" w:hanging="1280"/>
        <w:rPr>
          <w:rFonts w:ascii="仿宋_GB2312" w:eastAsia="仿宋_GB2312" w:hAnsi="Calibri" w:cs="Times New Roman"/>
          <w:sz w:val="32"/>
          <w:szCs w:val="32"/>
        </w:rPr>
      </w:pPr>
      <w:r w:rsidRPr="001362F4">
        <w:rPr>
          <w:rFonts w:ascii="仿宋_GB2312" w:eastAsia="仿宋_GB2312" w:hAnsi="Calibri" w:cs="Times New Roman" w:hint="eastAsia"/>
          <w:sz w:val="32"/>
          <w:szCs w:val="32"/>
        </w:rPr>
        <w:t>附件：1．</w:t>
      </w:r>
      <w:r w:rsidR="00B94CE3">
        <w:rPr>
          <w:rFonts w:ascii="仿宋_GB2312" w:eastAsia="仿宋_GB2312" w:hAnsi="Calibri" w:cs="Times New Roman" w:hint="eastAsia"/>
          <w:sz w:val="32"/>
          <w:szCs w:val="32"/>
        </w:rPr>
        <w:t>北京金隅集团有限责任公司</w:t>
      </w:r>
      <w:r w:rsidR="00EC04D6">
        <w:rPr>
          <w:rFonts w:ascii="仿宋_GB2312" w:eastAsia="仿宋_GB2312" w:hAnsi="Calibri" w:cs="Times New Roman" w:hint="eastAsia"/>
          <w:sz w:val="32"/>
          <w:szCs w:val="32"/>
        </w:rPr>
        <w:t>所属事业单位</w:t>
      </w:r>
      <w:r w:rsidR="00B94CE3">
        <w:rPr>
          <w:rFonts w:ascii="仿宋_GB2312" w:eastAsia="仿宋_GB2312" w:hAnsi="Calibri" w:cs="Times New Roman" w:hint="eastAsia"/>
          <w:sz w:val="32"/>
          <w:szCs w:val="32"/>
        </w:rPr>
        <w:t>2018年</w:t>
      </w:r>
      <w:r w:rsidRPr="001362F4">
        <w:rPr>
          <w:rFonts w:ascii="仿宋_GB2312" w:eastAsia="仿宋_GB2312" w:hAnsi="Calibri" w:cs="Times New Roman" w:hint="eastAsia"/>
          <w:sz w:val="32"/>
          <w:szCs w:val="32"/>
        </w:rPr>
        <w:t>收支总表</w:t>
      </w:r>
    </w:p>
    <w:p w:rsidR="005E0832" w:rsidRDefault="005E0832" w:rsidP="00BC00D3">
      <w:pPr>
        <w:ind w:leftChars="800" w:left="2320" w:hangingChars="200" w:hanging="640"/>
        <w:rPr>
          <w:rFonts w:ascii="仿宋_GB2312" w:eastAsia="仿宋_GB2312" w:hAnsi="Calibri" w:cs="Times New Roman"/>
          <w:sz w:val="32"/>
          <w:szCs w:val="32"/>
        </w:rPr>
      </w:pPr>
      <w:r w:rsidRPr="001362F4">
        <w:rPr>
          <w:rFonts w:ascii="仿宋_GB2312" w:eastAsia="仿宋_GB2312" w:hAnsi="Calibri" w:cs="Times New Roman" w:hint="eastAsia"/>
          <w:sz w:val="32"/>
          <w:szCs w:val="32"/>
        </w:rPr>
        <w:t>2．</w:t>
      </w:r>
      <w:r w:rsidR="00B94CE3">
        <w:rPr>
          <w:rFonts w:ascii="仿宋_GB2312" w:eastAsia="仿宋_GB2312" w:hAnsi="Calibri" w:cs="Times New Roman" w:hint="eastAsia"/>
          <w:sz w:val="32"/>
          <w:szCs w:val="32"/>
        </w:rPr>
        <w:t>北京金隅集团有限责任公司</w:t>
      </w:r>
      <w:r w:rsidR="00EC04D6">
        <w:rPr>
          <w:rFonts w:ascii="仿宋_GB2312" w:eastAsia="仿宋_GB2312" w:hAnsi="Calibri" w:cs="Times New Roman" w:hint="eastAsia"/>
          <w:sz w:val="32"/>
          <w:szCs w:val="32"/>
        </w:rPr>
        <w:t>所属事业单位</w:t>
      </w:r>
      <w:r w:rsidR="00B94CE3">
        <w:rPr>
          <w:rFonts w:ascii="仿宋_GB2312" w:eastAsia="仿宋_GB2312" w:hAnsi="Calibri" w:cs="Times New Roman" w:hint="eastAsia"/>
          <w:sz w:val="32"/>
          <w:szCs w:val="32"/>
        </w:rPr>
        <w:t>2018年</w:t>
      </w:r>
      <w:r w:rsidRPr="001362F4">
        <w:rPr>
          <w:rFonts w:ascii="仿宋_GB2312" w:eastAsia="仿宋_GB2312" w:hAnsi="Calibri" w:cs="Times New Roman" w:hint="eastAsia"/>
          <w:sz w:val="32"/>
          <w:szCs w:val="32"/>
        </w:rPr>
        <w:t>收入总表</w:t>
      </w:r>
    </w:p>
    <w:p w:rsidR="004E5C8B" w:rsidRDefault="004E5C8B" w:rsidP="00BC00D3">
      <w:pPr>
        <w:ind w:leftChars="800" w:left="2320" w:hangingChars="200" w:hanging="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3. </w:t>
      </w:r>
      <w:r w:rsidR="00B94CE3">
        <w:rPr>
          <w:rFonts w:ascii="仿宋_GB2312" w:eastAsia="仿宋_GB2312" w:hAnsi="Calibri" w:cs="Times New Roman" w:hint="eastAsia"/>
          <w:sz w:val="32"/>
          <w:szCs w:val="32"/>
        </w:rPr>
        <w:t>北京金隅集团有限责任公司</w:t>
      </w:r>
      <w:r w:rsidR="00EC04D6">
        <w:rPr>
          <w:rFonts w:ascii="仿宋_GB2312" w:eastAsia="仿宋_GB2312" w:hAnsi="Calibri" w:cs="Times New Roman" w:hint="eastAsia"/>
          <w:sz w:val="32"/>
          <w:szCs w:val="32"/>
        </w:rPr>
        <w:t>所属事业单位</w:t>
      </w:r>
      <w:r w:rsidR="00B94CE3">
        <w:rPr>
          <w:rFonts w:ascii="仿宋_GB2312" w:eastAsia="仿宋_GB2312" w:hAnsi="Calibri" w:cs="Times New Roman" w:hint="eastAsia"/>
          <w:sz w:val="32"/>
          <w:szCs w:val="32"/>
        </w:rPr>
        <w:t>2018年</w:t>
      </w:r>
      <w:r>
        <w:rPr>
          <w:rFonts w:ascii="仿宋_GB2312" w:eastAsia="仿宋_GB2312" w:hAnsi="Calibri" w:cs="Times New Roman" w:hint="eastAsia"/>
          <w:sz w:val="32"/>
          <w:szCs w:val="32"/>
        </w:rPr>
        <w:t>支出总表</w:t>
      </w:r>
    </w:p>
    <w:p w:rsidR="004E5C8B" w:rsidRDefault="004E5C8B" w:rsidP="00BC00D3">
      <w:pPr>
        <w:ind w:leftChars="779" w:left="2276" w:hangingChars="200" w:hanging="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4. </w:t>
      </w:r>
      <w:r w:rsidR="00B94CE3">
        <w:rPr>
          <w:rFonts w:ascii="仿宋_GB2312" w:eastAsia="仿宋_GB2312" w:hAnsi="Calibri" w:cs="Times New Roman" w:hint="eastAsia"/>
          <w:sz w:val="32"/>
          <w:szCs w:val="32"/>
        </w:rPr>
        <w:t>北京金隅集团有限责任公司</w:t>
      </w:r>
      <w:r w:rsidR="00EC04D6">
        <w:rPr>
          <w:rFonts w:ascii="仿宋_GB2312" w:eastAsia="仿宋_GB2312" w:hAnsi="Calibri" w:cs="Times New Roman" w:hint="eastAsia"/>
          <w:sz w:val="32"/>
          <w:szCs w:val="32"/>
        </w:rPr>
        <w:t>所属事业单位</w:t>
      </w:r>
      <w:r w:rsidR="00B94CE3">
        <w:rPr>
          <w:rFonts w:ascii="仿宋_GB2312" w:eastAsia="仿宋_GB2312" w:hAnsi="Calibri" w:cs="Times New Roman" w:hint="eastAsia"/>
          <w:sz w:val="32"/>
          <w:szCs w:val="32"/>
        </w:rPr>
        <w:t>2018年</w:t>
      </w:r>
      <w:r>
        <w:rPr>
          <w:rFonts w:ascii="仿宋_GB2312" w:eastAsia="仿宋_GB2312" w:hAnsi="Calibri" w:cs="Times New Roman" w:hint="eastAsia"/>
          <w:sz w:val="32"/>
          <w:szCs w:val="32"/>
        </w:rPr>
        <w:t>财政拨款收支总表</w:t>
      </w:r>
    </w:p>
    <w:p w:rsidR="00E34CAD" w:rsidRDefault="004E5C8B" w:rsidP="00BC00D3">
      <w:pPr>
        <w:ind w:leftChars="800" w:left="2320" w:hangingChars="200" w:hanging="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5. </w:t>
      </w:r>
      <w:r w:rsidR="00B94CE3">
        <w:rPr>
          <w:rFonts w:ascii="仿宋_GB2312" w:eastAsia="仿宋_GB2312" w:hAnsi="Calibri" w:cs="Times New Roman" w:hint="eastAsia"/>
          <w:sz w:val="32"/>
          <w:szCs w:val="32"/>
        </w:rPr>
        <w:t>北京金隅集团有限责任公司</w:t>
      </w:r>
      <w:r w:rsidR="00EC04D6">
        <w:rPr>
          <w:rFonts w:ascii="仿宋_GB2312" w:eastAsia="仿宋_GB2312" w:hAnsi="Calibri" w:cs="Times New Roman" w:hint="eastAsia"/>
          <w:sz w:val="32"/>
          <w:szCs w:val="32"/>
        </w:rPr>
        <w:t>所属事业单位</w:t>
      </w:r>
      <w:r w:rsidR="00B94CE3">
        <w:rPr>
          <w:rFonts w:ascii="仿宋_GB2312" w:eastAsia="仿宋_GB2312" w:hAnsi="Calibri" w:cs="Times New Roman" w:hint="eastAsia"/>
          <w:sz w:val="32"/>
          <w:szCs w:val="32"/>
        </w:rPr>
        <w:t>2018年</w:t>
      </w:r>
      <w:r>
        <w:rPr>
          <w:rFonts w:ascii="仿宋_GB2312" w:eastAsia="仿宋_GB2312" w:hAnsi="Calibri" w:cs="Times New Roman" w:hint="eastAsia"/>
          <w:sz w:val="32"/>
          <w:szCs w:val="32"/>
        </w:rPr>
        <w:t>一般公共预算</w:t>
      </w:r>
      <w:r w:rsidR="00D56888">
        <w:rPr>
          <w:rFonts w:ascii="仿宋_GB2312" w:eastAsia="仿宋_GB2312" w:hAnsi="Calibri" w:cs="Times New Roman" w:hint="eastAsia"/>
          <w:sz w:val="32"/>
          <w:szCs w:val="32"/>
        </w:rPr>
        <w:t>财政拨款</w:t>
      </w:r>
      <w:r>
        <w:rPr>
          <w:rFonts w:ascii="仿宋_GB2312" w:eastAsia="仿宋_GB2312" w:hAnsi="Calibri" w:cs="Times New Roman" w:hint="eastAsia"/>
          <w:sz w:val="32"/>
          <w:szCs w:val="32"/>
        </w:rPr>
        <w:t>支出表</w:t>
      </w:r>
    </w:p>
    <w:p w:rsidR="005E0832" w:rsidRPr="001362F4" w:rsidRDefault="004E5C8B" w:rsidP="00BC00D3">
      <w:pPr>
        <w:ind w:leftChars="800" w:left="2320" w:hangingChars="200" w:hanging="640"/>
        <w:rPr>
          <w:rFonts w:ascii="仿宋_GB2312" w:eastAsia="仿宋_GB2312" w:hAnsi="Calibri" w:cs="Times New Roman"/>
          <w:sz w:val="32"/>
          <w:szCs w:val="32"/>
        </w:rPr>
      </w:pPr>
      <w:r>
        <w:rPr>
          <w:rFonts w:ascii="仿宋_GB2312" w:eastAsia="仿宋_GB2312" w:hAnsi="Calibri" w:cs="Times New Roman" w:hint="eastAsia"/>
          <w:sz w:val="32"/>
          <w:szCs w:val="32"/>
        </w:rPr>
        <w:t>6</w:t>
      </w:r>
      <w:r w:rsidR="005E0832" w:rsidRPr="001362F4">
        <w:rPr>
          <w:rFonts w:ascii="仿宋_GB2312" w:eastAsia="仿宋_GB2312" w:hAnsi="Calibri" w:cs="Times New Roman" w:hint="eastAsia"/>
          <w:sz w:val="32"/>
          <w:szCs w:val="32"/>
        </w:rPr>
        <w:t>．</w:t>
      </w:r>
      <w:r w:rsidR="00B94CE3">
        <w:rPr>
          <w:rFonts w:ascii="仿宋_GB2312" w:eastAsia="仿宋_GB2312" w:hAnsi="Calibri" w:cs="Times New Roman" w:hint="eastAsia"/>
          <w:sz w:val="32"/>
          <w:szCs w:val="32"/>
        </w:rPr>
        <w:t>北京金隅集团有限责任公司</w:t>
      </w:r>
      <w:r w:rsidR="00EC04D6">
        <w:rPr>
          <w:rFonts w:ascii="仿宋_GB2312" w:eastAsia="仿宋_GB2312" w:hAnsi="Calibri" w:cs="Times New Roman" w:hint="eastAsia"/>
          <w:sz w:val="32"/>
          <w:szCs w:val="32"/>
        </w:rPr>
        <w:t>所属事业单位</w:t>
      </w:r>
      <w:r w:rsidR="00B94CE3">
        <w:rPr>
          <w:rFonts w:ascii="仿宋_GB2312" w:eastAsia="仿宋_GB2312" w:hAnsi="Calibri" w:cs="Times New Roman" w:hint="eastAsia"/>
          <w:sz w:val="32"/>
          <w:szCs w:val="32"/>
        </w:rPr>
        <w:t>2018年</w:t>
      </w:r>
      <w:r>
        <w:rPr>
          <w:rFonts w:ascii="仿宋_GB2312" w:eastAsia="仿宋_GB2312" w:hAnsi="Calibri" w:cs="Times New Roman" w:hint="eastAsia"/>
          <w:sz w:val="32"/>
          <w:szCs w:val="32"/>
        </w:rPr>
        <w:t>一般公共预算</w:t>
      </w:r>
      <w:r w:rsidR="00D56888">
        <w:rPr>
          <w:rFonts w:ascii="仿宋_GB2312" w:eastAsia="仿宋_GB2312" w:hAnsi="Calibri" w:cs="Times New Roman" w:hint="eastAsia"/>
          <w:sz w:val="32"/>
          <w:szCs w:val="32"/>
        </w:rPr>
        <w:t>财政拨款</w:t>
      </w:r>
      <w:r>
        <w:rPr>
          <w:rFonts w:ascii="仿宋_GB2312" w:eastAsia="仿宋_GB2312" w:hAnsi="Calibri" w:cs="Times New Roman" w:hint="eastAsia"/>
          <w:sz w:val="32"/>
          <w:szCs w:val="32"/>
        </w:rPr>
        <w:t>基本支出表</w:t>
      </w:r>
    </w:p>
    <w:p w:rsidR="007E5135" w:rsidRDefault="004E5C8B" w:rsidP="00BC00D3">
      <w:pPr>
        <w:ind w:leftChars="800" w:left="2320" w:hangingChars="200" w:hanging="640"/>
        <w:rPr>
          <w:rFonts w:ascii="仿宋_GB2312" w:eastAsia="仿宋_GB2312" w:hAnsi="Calibri" w:cs="Times New Roman"/>
          <w:sz w:val="32"/>
          <w:szCs w:val="32"/>
        </w:rPr>
      </w:pPr>
      <w:r>
        <w:rPr>
          <w:rFonts w:ascii="仿宋_GB2312" w:eastAsia="仿宋_GB2312" w:hAnsi="Calibri" w:cs="Times New Roman" w:hint="eastAsia"/>
          <w:sz w:val="32"/>
          <w:szCs w:val="32"/>
        </w:rPr>
        <w:t>7</w:t>
      </w:r>
      <w:r w:rsidR="005E0832" w:rsidRPr="001362F4">
        <w:rPr>
          <w:rFonts w:ascii="仿宋_GB2312" w:eastAsia="仿宋_GB2312" w:hAnsi="Calibri" w:cs="Times New Roman" w:hint="eastAsia"/>
          <w:sz w:val="32"/>
          <w:szCs w:val="32"/>
        </w:rPr>
        <w:t>．</w:t>
      </w:r>
      <w:r w:rsidR="00B94CE3">
        <w:rPr>
          <w:rFonts w:ascii="仿宋_GB2312" w:eastAsia="仿宋_GB2312" w:hAnsi="Calibri" w:cs="Times New Roman" w:hint="eastAsia"/>
          <w:sz w:val="32"/>
          <w:szCs w:val="32"/>
        </w:rPr>
        <w:t>北京金隅集团有限责任公司</w:t>
      </w:r>
      <w:r w:rsidR="00EC04D6">
        <w:rPr>
          <w:rFonts w:ascii="仿宋_GB2312" w:eastAsia="仿宋_GB2312" w:hAnsi="Calibri" w:cs="Times New Roman" w:hint="eastAsia"/>
          <w:sz w:val="32"/>
          <w:szCs w:val="32"/>
        </w:rPr>
        <w:t>所属事业单位</w:t>
      </w:r>
      <w:r w:rsidR="00B94CE3">
        <w:rPr>
          <w:rFonts w:ascii="仿宋_GB2312" w:eastAsia="仿宋_GB2312" w:hAnsi="Calibri" w:cs="Times New Roman" w:hint="eastAsia"/>
          <w:sz w:val="32"/>
          <w:szCs w:val="32"/>
        </w:rPr>
        <w:t>2018年</w:t>
      </w:r>
      <w:r>
        <w:rPr>
          <w:rFonts w:ascii="仿宋_GB2312" w:eastAsia="仿宋_GB2312" w:hAnsi="Calibri" w:cs="Times New Roman" w:hint="eastAsia"/>
          <w:sz w:val="32"/>
          <w:szCs w:val="32"/>
        </w:rPr>
        <w:t>一般公共预算</w:t>
      </w:r>
      <w:r w:rsidR="00D56888">
        <w:rPr>
          <w:rFonts w:ascii="仿宋_GB2312" w:eastAsia="仿宋_GB2312" w:hAnsi="Calibri" w:cs="Times New Roman" w:hint="eastAsia"/>
          <w:sz w:val="32"/>
          <w:szCs w:val="32"/>
        </w:rPr>
        <w:t>财政拨款</w:t>
      </w:r>
      <w:r>
        <w:rPr>
          <w:rFonts w:ascii="仿宋_GB2312" w:eastAsia="仿宋_GB2312" w:hAnsi="Calibri" w:cs="Times New Roman" w:hint="eastAsia"/>
          <w:sz w:val="32"/>
          <w:szCs w:val="32"/>
        </w:rPr>
        <w:t>项目支出表</w:t>
      </w:r>
    </w:p>
    <w:p w:rsidR="003C33DF" w:rsidRPr="001362F4" w:rsidRDefault="004E5C8B" w:rsidP="003C33DF">
      <w:pPr>
        <w:ind w:leftChars="800" w:left="2320" w:hangingChars="200" w:hanging="640"/>
        <w:rPr>
          <w:rFonts w:ascii="仿宋_GB2312" w:eastAsia="仿宋_GB2312" w:hAnsi="Calibri" w:cs="Times New Roman"/>
          <w:sz w:val="32"/>
          <w:szCs w:val="32"/>
        </w:rPr>
      </w:pPr>
      <w:r>
        <w:rPr>
          <w:rFonts w:ascii="仿宋_GB2312" w:eastAsia="仿宋_GB2312" w:hAnsi="Calibri" w:cs="Times New Roman" w:hint="eastAsia"/>
          <w:sz w:val="32"/>
          <w:szCs w:val="32"/>
        </w:rPr>
        <w:t>8</w:t>
      </w:r>
      <w:r w:rsidR="005E0832" w:rsidRPr="001362F4">
        <w:rPr>
          <w:rFonts w:ascii="仿宋_GB2312" w:eastAsia="仿宋_GB2312" w:hAnsi="Calibri" w:cs="Times New Roman" w:hint="eastAsia"/>
          <w:sz w:val="32"/>
          <w:szCs w:val="32"/>
        </w:rPr>
        <w:t>．</w:t>
      </w:r>
      <w:r w:rsidR="003C33DF">
        <w:rPr>
          <w:rFonts w:ascii="仿宋_GB2312" w:eastAsia="仿宋_GB2312" w:hAnsi="Calibri" w:cs="Times New Roman" w:hint="eastAsia"/>
          <w:sz w:val="32"/>
          <w:szCs w:val="32"/>
        </w:rPr>
        <w:t>北京金隅集团有限责任公司所属事业单位2018年政府性基金预算财政拨款支出表</w:t>
      </w:r>
    </w:p>
    <w:p w:rsidR="003C33DF" w:rsidRDefault="004E5C8B" w:rsidP="003C33DF">
      <w:pPr>
        <w:ind w:leftChars="800" w:left="2320" w:hangingChars="200" w:hanging="640"/>
        <w:rPr>
          <w:rFonts w:ascii="仿宋_GB2312" w:eastAsia="仿宋_GB2312" w:hAnsi="Calibri" w:cs="Times New Roman"/>
          <w:sz w:val="32"/>
          <w:szCs w:val="32"/>
        </w:rPr>
      </w:pPr>
      <w:r>
        <w:rPr>
          <w:rFonts w:ascii="仿宋_GB2312" w:eastAsia="仿宋_GB2312" w:hAnsi="Calibri" w:cs="Times New Roman" w:hint="eastAsia"/>
          <w:sz w:val="32"/>
          <w:szCs w:val="32"/>
        </w:rPr>
        <w:t>9</w:t>
      </w:r>
      <w:r w:rsidRPr="001362F4">
        <w:rPr>
          <w:rFonts w:ascii="仿宋_GB2312" w:eastAsia="仿宋_GB2312" w:hAnsi="Calibri" w:cs="Times New Roman" w:hint="eastAsia"/>
          <w:sz w:val="32"/>
          <w:szCs w:val="32"/>
        </w:rPr>
        <w:t>．</w:t>
      </w:r>
      <w:r w:rsidR="003C33DF">
        <w:rPr>
          <w:rFonts w:ascii="仿宋_GB2312" w:eastAsia="仿宋_GB2312" w:hAnsi="Calibri" w:cs="Times New Roman" w:hint="eastAsia"/>
          <w:sz w:val="32"/>
          <w:szCs w:val="32"/>
        </w:rPr>
        <w:t>北京金隅集团有限责任公司所属事业单位</w:t>
      </w:r>
      <w:r w:rsidR="003C33DF">
        <w:rPr>
          <w:rFonts w:ascii="仿宋_GB2312" w:eastAsia="仿宋_GB2312" w:hAnsi="Calibri" w:cs="Times New Roman" w:hint="eastAsia"/>
          <w:sz w:val="32"/>
          <w:szCs w:val="32"/>
        </w:rPr>
        <w:lastRenderedPageBreak/>
        <w:t>2018年财政拨款</w:t>
      </w:r>
      <w:r w:rsidR="003C33DF" w:rsidRPr="001362F4">
        <w:rPr>
          <w:rFonts w:ascii="仿宋_GB2312" w:eastAsia="仿宋_GB2312" w:hAnsi="Calibri" w:cs="Times New Roman" w:hint="eastAsia"/>
          <w:sz w:val="32"/>
          <w:szCs w:val="32"/>
        </w:rPr>
        <w:t xml:space="preserve"> “三公”经费</w:t>
      </w:r>
      <w:r w:rsidR="003C33DF">
        <w:rPr>
          <w:rFonts w:ascii="仿宋_GB2312" w:eastAsia="仿宋_GB2312" w:hAnsi="Calibri" w:cs="Times New Roman" w:hint="eastAsia"/>
          <w:sz w:val="32"/>
          <w:szCs w:val="32"/>
        </w:rPr>
        <w:t>支出</w:t>
      </w:r>
      <w:r w:rsidR="003C33DF" w:rsidRPr="001362F4">
        <w:rPr>
          <w:rFonts w:ascii="仿宋_GB2312" w:eastAsia="仿宋_GB2312" w:hAnsi="Calibri" w:cs="Times New Roman" w:hint="eastAsia"/>
          <w:sz w:val="32"/>
          <w:szCs w:val="32"/>
        </w:rPr>
        <w:t>表</w:t>
      </w:r>
    </w:p>
    <w:p w:rsidR="00FD0CA0" w:rsidRDefault="004E5C8B" w:rsidP="0080640C">
      <w:pPr>
        <w:ind w:leftChars="800" w:left="2320" w:hangingChars="200" w:hanging="640"/>
        <w:rPr>
          <w:rFonts w:ascii="仿宋_GB2312" w:eastAsia="仿宋_GB2312" w:hAnsi="Calibri" w:cs="Times New Roman"/>
          <w:sz w:val="32"/>
          <w:szCs w:val="32"/>
        </w:rPr>
      </w:pPr>
      <w:r>
        <w:rPr>
          <w:rFonts w:ascii="仿宋_GB2312" w:eastAsia="仿宋_GB2312" w:hAnsi="Calibri" w:cs="Times New Roman" w:hint="eastAsia"/>
          <w:sz w:val="32"/>
          <w:szCs w:val="32"/>
        </w:rPr>
        <w:t>10</w:t>
      </w:r>
      <w:r w:rsidRPr="001362F4">
        <w:rPr>
          <w:rFonts w:ascii="仿宋_GB2312" w:eastAsia="仿宋_GB2312" w:hAnsi="Calibri" w:cs="Times New Roman" w:hint="eastAsia"/>
          <w:sz w:val="32"/>
          <w:szCs w:val="32"/>
        </w:rPr>
        <w:t>．</w:t>
      </w:r>
      <w:r w:rsidR="00B94CE3">
        <w:rPr>
          <w:rFonts w:ascii="仿宋_GB2312" w:eastAsia="仿宋_GB2312" w:hAnsi="Calibri" w:cs="Times New Roman" w:hint="eastAsia"/>
          <w:sz w:val="32"/>
          <w:szCs w:val="32"/>
        </w:rPr>
        <w:t>北京金隅集团有限责任公司</w:t>
      </w:r>
      <w:r w:rsidR="00EC04D6">
        <w:rPr>
          <w:rFonts w:ascii="仿宋_GB2312" w:eastAsia="仿宋_GB2312" w:hAnsi="Calibri" w:cs="Times New Roman" w:hint="eastAsia"/>
          <w:sz w:val="32"/>
          <w:szCs w:val="32"/>
        </w:rPr>
        <w:t>所属事业单位</w:t>
      </w:r>
      <w:r w:rsidR="00B94CE3">
        <w:rPr>
          <w:rFonts w:ascii="仿宋_GB2312" w:eastAsia="仿宋_GB2312" w:hAnsi="Calibri" w:cs="Times New Roman" w:hint="eastAsia"/>
          <w:sz w:val="32"/>
          <w:szCs w:val="32"/>
        </w:rPr>
        <w:t>2018年</w:t>
      </w:r>
      <w:r>
        <w:rPr>
          <w:rFonts w:ascii="仿宋_GB2312" w:eastAsia="仿宋_GB2312" w:hAnsi="Calibri" w:cs="Times New Roman" w:hint="eastAsia"/>
          <w:sz w:val="32"/>
          <w:szCs w:val="32"/>
        </w:rPr>
        <w:t>政府购买服务预算</w:t>
      </w:r>
      <w:r w:rsidR="00D56888">
        <w:rPr>
          <w:rFonts w:ascii="仿宋_GB2312" w:eastAsia="仿宋_GB2312" w:hAnsi="Calibri" w:cs="Times New Roman" w:hint="eastAsia"/>
          <w:sz w:val="32"/>
          <w:szCs w:val="32"/>
        </w:rPr>
        <w:t>财政拨款</w:t>
      </w:r>
      <w:r>
        <w:rPr>
          <w:rFonts w:ascii="仿宋_GB2312" w:eastAsia="仿宋_GB2312" w:hAnsi="Calibri" w:cs="Times New Roman" w:hint="eastAsia"/>
          <w:sz w:val="32"/>
          <w:szCs w:val="32"/>
        </w:rPr>
        <w:t>明细表</w:t>
      </w:r>
    </w:p>
    <w:p w:rsidR="00E34CAD" w:rsidRPr="00E34CAD" w:rsidRDefault="00E34CAD" w:rsidP="0080640C">
      <w:pPr>
        <w:ind w:leftChars="800" w:left="2320" w:hangingChars="200" w:hanging="640"/>
        <w:rPr>
          <w:rFonts w:ascii="仿宋_GB2312" w:eastAsia="仿宋_GB2312" w:hAnsi="Calibri" w:cs="Times New Roman"/>
          <w:sz w:val="32"/>
          <w:szCs w:val="32"/>
        </w:rPr>
      </w:pPr>
      <w:r w:rsidRPr="00E34CAD">
        <w:rPr>
          <w:rFonts w:ascii="仿宋_GB2312" w:eastAsia="仿宋_GB2312" w:hAnsi="Calibri" w:cs="Times New Roman" w:hint="eastAsia"/>
          <w:sz w:val="32"/>
          <w:szCs w:val="32"/>
        </w:rPr>
        <w:t>11.</w:t>
      </w:r>
      <w:r w:rsidR="00B94CE3" w:rsidRPr="00B94CE3">
        <w:rPr>
          <w:rFonts w:ascii="仿宋_GB2312" w:eastAsia="仿宋_GB2312" w:hAnsi="Calibri" w:cs="Times New Roman" w:hint="eastAsia"/>
          <w:sz w:val="32"/>
          <w:szCs w:val="32"/>
        </w:rPr>
        <w:t xml:space="preserve"> </w:t>
      </w:r>
      <w:r w:rsidR="00B94CE3">
        <w:rPr>
          <w:rFonts w:ascii="仿宋_GB2312" w:eastAsia="仿宋_GB2312" w:hAnsi="Calibri" w:cs="Times New Roman" w:hint="eastAsia"/>
          <w:sz w:val="32"/>
          <w:szCs w:val="32"/>
        </w:rPr>
        <w:t>北京金隅集团有限责任公司</w:t>
      </w:r>
      <w:r w:rsidR="00EC04D6">
        <w:rPr>
          <w:rFonts w:ascii="仿宋_GB2312" w:eastAsia="仿宋_GB2312" w:hAnsi="Calibri" w:cs="Times New Roman" w:hint="eastAsia"/>
          <w:sz w:val="32"/>
          <w:szCs w:val="32"/>
        </w:rPr>
        <w:t>所属事业单位</w:t>
      </w:r>
      <w:r w:rsidR="00B94CE3">
        <w:rPr>
          <w:rFonts w:ascii="仿宋_GB2312" w:eastAsia="仿宋_GB2312" w:hAnsi="Calibri" w:cs="Times New Roman" w:hint="eastAsia"/>
          <w:sz w:val="32"/>
          <w:szCs w:val="32"/>
        </w:rPr>
        <w:t>2018年</w:t>
      </w:r>
      <w:r w:rsidRPr="00E34CAD">
        <w:rPr>
          <w:rFonts w:ascii="仿宋_GB2312" w:eastAsia="仿宋_GB2312" w:hAnsi="Calibri" w:cs="Times New Roman" w:hint="eastAsia"/>
          <w:sz w:val="32"/>
          <w:szCs w:val="32"/>
        </w:rPr>
        <w:t>项目支出绩效目标申报表</w:t>
      </w:r>
    </w:p>
    <w:sectPr w:rsidR="00E34CAD" w:rsidRPr="00E34CAD" w:rsidSect="00FD0C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B4" w:rsidRDefault="00CE5DB4" w:rsidP="00AB41CE">
      <w:r>
        <w:separator/>
      </w:r>
    </w:p>
  </w:endnote>
  <w:endnote w:type="continuationSeparator" w:id="0">
    <w:p w:rsidR="00CE5DB4" w:rsidRDefault="00CE5DB4" w:rsidP="00AB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B4" w:rsidRDefault="00CE5DB4" w:rsidP="00AB41CE">
      <w:r>
        <w:separator/>
      </w:r>
    </w:p>
  </w:footnote>
  <w:footnote w:type="continuationSeparator" w:id="0">
    <w:p w:rsidR="00CE5DB4" w:rsidRDefault="00CE5DB4" w:rsidP="00AB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0832"/>
    <w:rsid w:val="00013002"/>
    <w:rsid w:val="000533A9"/>
    <w:rsid w:val="000724BB"/>
    <w:rsid w:val="00074C0A"/>
    <w:rsid w:val="00091634"/>
    <w:rsid w:val="000A63B2"/>
    <w:rsid w:val="000B476B"/>
    <w:rsid w:val="000C46F2"/>
    <w:rsid w:val="000D18FE"/>
    <w:rsid w:val="000F1B28"/>
    <w:rsid w:val="00101980"/>
    <w:rsid w:val="00106B9A"/>
    <w:rsid w:val="00122C60"/>
    <w:rsid w:val="001234CD"/>
    <w:rsid w:val="001317F8"/>
    <w:rsid w:val="00132948"/>
    <w:rsid w:val="001362F4"/>
    <w:rsid w:val="00136C92"/>
    <w:rsid w:val="00171D6B"/>
    <w:rsid w:val="001759DA"/>
    <w:rsid w:val="00181922"/>
    <w:rsid w:val="001874AD"/>
    <w:rsid w:val="001A1569"/>
    <w:rsid w:val="001B71B2"/>
    <w:rsid w:val="001D7529"/>
    <w:rsid w:val="002029B0"/>
    <w:rsid w:val="00210FA2"/>
    <w:rsid w:val="0022523E"/>
    <w:rsid w:val="0024522E"/>
    <w:rsid w:val="00275EEF"/>
    <w:rsid w:val="002818E9"/>
    <w:rsid w:val="00293C8A"/>
    <w:rsid w:val="002A581F"/>
    <w:rsid w:val="00342C59"/>
    <w:rsid w:val="0036724A"/>
    <w:rsid w:val="003742D4"/>
    <w:rsid w:val="0038104C"/>
    <w:rsid w:val="003B6193"/>
    <w:rsid w:val="003C33DF"/>
    <w:rsid w:val="003D51A5"/>
    <w:rsid w:val="003E6815"/>
    <w:rsid w:val="003F65B8"/>
    <w:rsid w:val="0040034C"/>
    <w:rsid w:val="004028EA"/>
    <w:rsid w:val="00405953"/>
    <w:rsid w:val="00411598"/>
    <w:rsid w:val="0043522E"/>
    <w:rsid w:val="004732BB"/>
    <w:rsid w:val="00476B68"/>
    <w:rsid w:val="0048304E"/>
    <w:rsid w:val="0049158B"/>
    <w:rsid w:val="004E2009"/>
    <w:rsid w:val="004E5C8B"/>
    <w:rsid w:val="004F7EC8"/>
    <w:rsid w:val="00512429"/>
    <w:rsid w:val="00525EA4"/>
    <w:rsid w:val="00537A28"/>
    <w:rsid w:val="005534F0"/>
    <w:rsid w:val="00563DFD"/>
    <w:rsid w:val="00573805"/>
    <w:rsid w:val="00592565"/>
    <w:rsid w:val="005B683A"/>
    <w:rsid w:val="005D07F8"/>
    <w:rsid w:val="005E0832"/>
    <w:rsid w:val="005F4A71"/>
    <w:rsid w:val="0062393E"/>
    <w:rsid w:val="00624B6D"/>
    <w:rsid w:val="00635B71"/>
    <w:rsid w:val="006931B3"/>
    <w:rsid w:val="006A300F"/>
    <w:rsid w:val="006A3463"/>
    <w:rsid w:val="006A6B24"/>
    <w:rsid w:val="006C53C8"/>
    <w:rsid w:val="006C5EDD"/>
    <w:rsid w:val="0077194A"/>
    <w:rsid w:val="00775B03"/>
    <w:rsid w:val="00785D3C"/>
    <w:rsid w:val="00786397"/>
    <w:rsid w:val="007A08E8"/>
    <w:rsid w:val="007C2D20"/>
    <w:rsid w:val="007D014C"/>
    <w:rsid w:val="007E20C1"/>
    <w:rsid w:val="007E5135"/>
    <w:rsid w:val="007F79BC"/>
    <w:rsid w:val="0080640C"/>
    <w:rsid w:val="00806637"/>
    <w:rsid w:val="0082147A"/>
    <w:rsid w:val="008445D0"/>
    <w:rsid w:val="00861A2E"/>
    <w:rsid w:val="008628BE"/>
    <w:rsid w:val="00876B04"/>
    <w:rsid w:val="008866B3"/>
    <w:rsid w:val="008908B3"/>
    <w:rsid w:val="008A7ACD"/>
    <w:rsid w:val="008D04CB"/>
    <w:rsid w:val="00911FAF"/>
    <w:rsid w:val="00934667"/>
    <w:rsid w:val="00940147"/>
    <w:rsid w:val="00943EA7"/>
    <w:rsid w:val="00950AA8"/>
    <w:rsid w:val="0095691A"/>
    <w:rsid w:val="00975BA1"/>
    <w:rsid w:val="009B2ACB"/>
    <w:rsid w:val="009C575B"/>
    <w:rsid w:val="009E3112"/>
    <w:rsid w:val="009E43F6"/>
    <w:rsid w:val="00A1124E"/>
    <w:rsid w:val="00A62504"/>
    <w:rsid w:val="00A8207D"/>
    <w:rsid w:val="00AA78BD"/>
    <w:rsid w:val="00AB41CE"/>
    <w:rsid w:val="00AB6456"/>
    <w:rsid w:val="00AC5162"/>
    <w:rsid w:val="00AD092E"/>
    <w:rsid w:val="00AE188E"/>
    <w:rsid w:val="00B47B8A"/>
    <w:rsid w:val="00B524BA"/>
    <w:rsid w:val="00B61809"/>
    <w:rsid w:val="00B62241"/>
    <w:rsid w:val="00B83D56"/>
    <w:rsid w:val="00B94CE3"/>
    <w:rsid w:val="00BA03F9"/>
    <w:rsid w:val="00BA5390"/>
    <w:rsid w:val="00BC00D3"/>
    <w:rsid w:val="00BC7511"/>
    <w:rsid w:val="00BF1C1B"/>
    <w:rsid w:val="00BF64F7"/>
    <w:rsid w:val="00C021BD"/>
    <w:rsid w:val="00C14604"/>
    <w:rsid w:val="00C23B78"/>
    <w:rsid w:val="00C60C00"/>
    <w:rsid w:val="00C76C0F"/>
    <w:rsid w:val="00CA257A"/>
    <w:rsid w:val="00CD0847"/>
    <w:rsid w:val="00CE50AB"/>
    <w:rsid w:val="00CE5DB4"/>
    <w:rsid w:val="00D11687"/>
    <w:rsid w:val="00D351C0"/>
    <w:rsid w:val="00D4029D"/>
    <w:rsid w:val="00D47D65"/>
    <w:rsid w:val="00D56888"/>
    <w:rsid w:val="00D56CFF"/>
    <w:rsid w:val="00D62116"/>
    <w:rsid w:val="00D85DA2"/>
    <w:rsid w:val="00D97D46"/>
    <w:rsid w:val="00E00E90"/>
    <w:rsid w:val="00E07D7E"/>
    <w:rsid w:val="00E34CAD"/>
    <w:rsid w:val="00E7355E"/>
    <w:rsid w:val="00E86EEB"/>
    <w:rsid w:val="00EA695D"/>
    <w:rsid w:val="00EB5AD4"/>
    <w:rsid w:val="00EC04D6"/>
    <w:rsid w:val="00EC0893"/>
    <w:rsid w:val="00EE4144"/>
    <w:rsid w:val="00F00F4E"/>
    <w:rsid w:val="00F03BD4"/>
    <w:rsid w:val="00F06BEF"/>
    <w:rsid w:val="00F22223"/>
    <w:rsid w:val="00F63FA8"/>
    <w:rsid w:val="00F80563"/>
    <w:rsid w:val="00FA3545"/>
    <w:rsid w:val="00FB75AF"/>
    <w:rsid w:val="00FD070B"/>
    <w:rsid w:val="00FD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12AFFA-1F05-4252-BA86-B7DF8154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1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41CE"/>
    <w:rPr>
      <w:sz w:val="18"/>
      <w:szCs w:val="18"/>
    </w:rPr>
  </w:style>
  <w:style w:type="paragraph" w:styleId="a4">
    <w:name w:val="footer"/>
    <w:basedOn w:val="a"/>
    <w:link w:val="Char0"/>
    <w:uiPriority w:val="99"/>
    <w:unhideWhenUsed/>
    <w:rsid w:val="00AB41CE"/>
    <w:pPr>
      <w:tabs>
        <w:tab w:val="center" w:pos="4153"/>
        <w:tab w:val="right" w:pos="8306"/>
      </w:tabs>
      <w:snapToGrid w:val="0"/>
      <w:jc w:val="left"/>
    </w:pPr>
    <w:rPr>
      <w:sz w:val="18"/>
      <w:szCs w:val="18"/>
    </w:rPr>
  </w:style>
  <w:style w:type="character" w:customStyle="1" w:styleId="Char0">
    <w:name w:val="页脚 Char"/>
    <w:basedOn w:val="a0"/>
    <w:link w:val="a4"/>
    <w:uiPriority w:val="99"/>
    <w:rsid w:val="00AB41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3439">
      <w:bodyDiv w:val="1"/>
      <w:marLeft w:val="0"/>
      <w:marRight w:val="0"/>
      <w:marTop w:val="0"/>
      <w:marBottom w:val="0"/>
      <w:divBdr>
        <w:top w:val="none" w:sz="0" w:space="0" w:color="auto"/>
        <w:left w:val="none" w:sz="0" w:space="0" w:color="auto"/>
        <w:bottom w:val="none" w:sz="0" w:space="0" w:color="auto"/>
        <w:right w:val="none" w:sz="0" w:space="0" w:color="auto"/>
      </w:divBdr>
    </w:div>
    <w:div w:id="305479037">
      <w:bodyDiv w:val="1"/>
      <w:marLeft w:val="0"/>
      <w:marRight w:val="0"/>
      <w:marTop w:val="0"/>
      <w:marBottom w:val="0"/>
      <w:divBdr>
        <w:top w:val="none" w:sz="0" w:space="0" w:color="auto"/>
        <w:left w:val="none" w:sz="0" w:space="0" w:color="auto"/>
        <w:bottom w:val="none" w:sz="0" w:space="0" w:color="auto"/>
        <w:right w:val="none" w:sz="0" w:space="0" w:color="auto"/>
      </w:divBdr>
    </w:div>
    <w:div w:id="576984534">
      <w:bodyDiv w:val="1"/>
      <w:marLeft w:val="0"/>
      <w:marRight w:val="0"/>
      <w:marTop w:val="0"/>
      <w:marBottom w:val="0"/>
      <w:divBdr>
        <w:top w:val="none" w:sz="0" w:space="0" w:color="auto"/>
        <w:left w:val="none" w:sz="0" w:space="0" w:color="auto"/>
        <w:bottom w:val="none" w:sz="0" w:space="0" w:color="auto"/>
        <w:right w:val="none" w:sz="0" w:space="0" w:color="auto"/>
      </w:divBdr>
    </w:div>
    <w:div w:id="723257224">
      <w:bodyDiv w:val="1"/>
      <w:marLeft w:val="0"/>
      <w:marRight w:val="0"/>
      <w:marTop w:val="0"/>
      <w:marBottom w:val="0"/>
      <w:divBdr>
        <w:top w:val="none" w:sz="0" w:space="0" w:color="auto"/>
        <w:left w:val="none" w:sz="0" w:space="0" w:color="auto"/>
        <w:bottom w:val="none" w:sz="0" w:space="0" w:color="auto"/>
        <w:right w:val="none" w:sz="0" w:space="0" w:color="auto"/>
      </w:divBdr>
    </w:div>
    <w:div w:id="1120539702">
      <w:bodyDiv w:val="1"/>
      <w:marLeft w:val="0"/>
      <w:marRight w:val="0"/>
      <w:marTop w:val="0"/>
      <w:marBottom w:val="0"/>
      <w:divBdr>
        <w:top w:val="none" w:sz="0" w:space="0" w:color="auto"/>
        <w:left w:val="none" w:sz="0" w:space="0" w:color="auto"/>
        <w:bottom w:val="none" w:sz="0" w:space="0" w:color="auto"/>
        <w:right w:val="none" w:sz="0" w:space="0" w:color="auto"/>
      </w:divBdr>
    </w:div>
    <w:div w:id="1362785595">
      <w:bodyDiv w:val="1"/>
      <w:marLeft w:val="0"/>
      <w:marRight w:val="0"/>
      <w:marTop w:val="0"/>
      <w:marBottom w:val="0"/>
      <w:divBdr>
        <w:top w:val="none" w:sz="0" w:space="0" w:color="auto"/>
        <w:left w:val="none" w:sz="0" w:space="0" w:color="auto"/>
        <w:bottom w:val="none" w:sz="0" w:space="0" w:color="auto"/>
        <w:right w:val="none" w:sz="0" w:space="0" w:color="auto"/>
      </w:divBdr>
    </w:div>
    <w:div w:id="1611282392">
      <w:bodyDiv w:val="1"/>
      <w:marLeft w:val="0"/>
      <w:marRight w:val="0"/>
      <w:marTop w:val="0"/>
      <w:marBottom w:val="0"/>
      <w:divBdr>
        <w:top w:val="none" w:sz="0" w:space="0" w:color="auto"/>
        <w:left w:val="none" w:sz="0" w:space="0" w:color="auto"/>
        <w:bottom w:val="none" w:sz="0" w:space="0" w:color="auto"/>
        <w:right w:val="none" w:sz="0" w:space="0" w:color="auto"/>
      </w:divBdr>
    </w:div>
    <w:div w:id="18159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6C639-A74C-4164-905A-9721733C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381</Words>
  <Characters>2174</Characters>
  <Application>Microsoft Office Word</Application>
  <DocSecurity>0</DocSecurity>
  <Lines>18</Lines>
  <Paragraphs>5</Paragraphs>
  <ScaleCrop>false</ScaleCrop>
  <Company>Lenovo</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wangweijuan</dc:creator>
  <cp:lastModifiedBy>王伟娟</cp:lastModifiedBy>
  <cp:revision>67</cp:revision>
  <dcterms:created xsi:type="dcterms:W3CDTF">2018-01-15T01:55:00Z</dcterms:created>
  <dcterms:modified xsi:type="dcterms:W3CDTF">2018-02-28T07:30:00Z</dcterms:modified>
</cp:coreProperties>
</file>